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eastAsiaTheme="minorEastAsia"/>
          <w:b/>
          <w:spacing w:val="4"/>
          <w:w w:val="90"/>
          <w:sz w:val="24"/>
        </w:rPr>
      </w:pPr>
      <w:bookmarkStart w:id="40" w:name="_GoBack"/>
      <w:bookmarkEnd w:id="40"/>
    </w:p>
    <w:p>
      <w:pPr>
        <w:jc w:val="center"/>
        <w:rPr>
          <w:rFonts w:asciiTheme="minorEastAsia" w:hAnsiTheme="minorEastAsia" w:eastAsiaTheme="minorEastAsia"/>
          <w:b/>
          <w:spacing w:val="4"/>
          <w:w w:val="90"/>
          <w:sz w:val="44"/>
          <w:szCs w:val="44"/>
        </w:rPr>
      </w:pPr>
    </w:p>
    <w:p>
      <w:pPr>
        <w:spacing w:line="480" w:lineRule="auto"/>
        <w:jc w:val="center"/>
        <w:rPr>
          <w:rFonts w:asciiTheme="minorEastAsia" w:hAnsiTheme="minorEastAsia" w:eastAsiaTheme="minorEastAsia"/>
          <w:b/>
          <w:color w:val="000000"/>
          <w:sz w:val="44"/>
          <w:szCs w:val="44"/>
        </w:rPr>
      </w:pPr>
      <w:r>
        <w:rPr>
          <w:rFonts w:hint="eastAsia" w:asciiTheme="minorEastAsia" w:hAnsiTheme="minorEastAsia" w:eastAsiaTheme="minorEastAsia"/>
          <w:b/>
          <w:color w:val="000000"/>
          <w:sz w:val="44"/>
          <w:szCs w:val="44"/>
        </w:rPr>
        <w:t>四川</w:t>
      </w:r>
      <w:r>
        <w:rPr>
          <w:rFonts w:asciiTheme="minorEastAsia" w:hAnsiTheme="minorEastAsia" w:eastAsiaTheme="minorEastAsia"/>
          <w:b/>
          <w:color w:val="000000"/>
          <w:sz w:val="44"/>
          <w:szCs w:val="44"/>
        </w:rPr>
        <w:t>省</w:t>
      </w:r>
      <w:r>
        <w:rPr>
          <w:rFonts w:hint="eastAsia" w:asciiTheme="minorEastAsia" w:hAnsiTheme="minorEastAsia" w:eastAsiaTheme="minorEastAsia"/>
          <w:b/>
          <w:sz w:val="44"/>
          <w:szCs w:val="44"/>
        </w:rPr>
        <w:t>叙永至古蔺</w:t>
      </w:r>
      <w:r>
        <w:rPr>
          <w:rFonts w:asciiTheme="minorEastAsia" w:hAnsiTheme="minorEastAsia" w:eastAsiaTheme="minorEastAsia"/>
          <w:b/>
          <w:color w:val="000000"/>
          <w:sz w:val="44"/>
          <w:szCs w:val="44"/>
        </w:rPr>
        <w:t>高速公路</w:t>
      </w:r>
    </w:p>
    <w:p>
      <w:pPr>
        <w:spacing w:line="480" w:lineRule="auto"/>
        <w:jc w:val="center"/>
        <w:rPr>
          <w:rFonts w:asciiTheme="minorEastAsia" w:hAnsiTheme="minorEastAsia" w:eastAsiaTheme="minorEastAsia"/>
          <w:b/>
          <w:color w:val="000000"/>
          <w:sz w:val="44"/>
          <w:szCs w:val="44"/>
        </w:rPr>
      </w:pPr>
      <w:r>
        <w:rPr>
          <w:rFonts w:hint="eastAsia" w:asciiTheme="minorEastAsia" w:hAnsiTheme="minorEastAsia" w:eastAsiaTheme="minorEastAsia"/>
          <w:b/>
          <w:color w:val="000000"/>
          <w:sz w:val="44"/>
          <w:szCs w:val="44"/>
        </w:rPr>
        <w:t>隧道机电技术状况评估</w:t>
      </w:r>
    </w:p>
    <w:p>
      <w:pPr>
        <w:jc w:val="center"/>
        <w:rPr>
          <w:rFonts w:asciiTheme="minorEastAsia" w:hAnsiTheme="minorEastAsia" w:eastAsiaTheme="minorEastAsia"/>
          <w:w w:val="60"/>
          <w:sz w:val="44"/>
          <w:szCs w:val="44"/>
        </w:rPr>
      </w:pPr>
      <w:r>
        <w:rPr>
          <w:rFonts w:hint="eastAsia" w:asciiTheme="minorEastAsia" w:hAnsiTheme="minorEastAsia" w:eastAsiaTheme="minorEastAsia"/>
          <w:w w:val="60"/>
          <w:sz w:val="44"/>
          <w:szCs w:val="44"/>
        </w:rPr>
        <w:t xml:space="preserve"> </w:t>
      </w:r>
    </w:p>
    <w:p>
      <w:pPr>
        <w:jc w:val="center"/>
        <w:rPr>
          <w:rFonts w:asciiTheme="minorEastAsia" w:hAnsiTheme="minorEastAsia" w:eastAsiaTheme="minorEastAsia"/>
          <w:b/>
          <w:w w:val="66"/>
          <w:sz w:val="24"/>
        </w:rPr>
      </w:pPr>
    </w:p>
    <w:p>
      <w:pPr>
        <w:jc w:val="center"/>
        <w:rPr>
          <w:rFonts w:asciiTheme="minorEastAsia" w:hAnsiTheme="minorEastAsia" w:eastAsiaTheme="minorEastAsia"/>
          <w:b/>
          <w:w w:val="66"/>
          <w:sz w:val="24"/>
        </w:rPr>
      </w:pPr>
    </w:p>
    <w:p>
      <w:pPr>
        <w:jc w:val="center"/>
        <w:rPr>
          <w:rFonts w:asciiTheme="minorEastAsia" w:hAnsiTheme="minorEastAsia" w:eastAsiaTheme="minorEastAsia"/>
          <w:b/>
          <w:w w:val="66"/>
          <w:sz w:val="24"/>
        </w:rPr>
      </w:pPr>
    </w:p>
    <w:p>
      <w:pPr>
        <w:jc w:val="center"/>
        <w:rPr>
          <w:rFonts w:asciiTheme="minorEastAsia" w:hAnsiTheme="minorEastAsia" w:eastAsiaTheme="minorEastAsia"/>
          <w:b/>
          <w:w w:val="66"/>
          <w:sz w:val="24"/>
        </w:rPr>
      </w:pPr>
    </w:p>
    <w:p>
      <w:pPr>
        <w:jc w:val="center"/>
        <w:rPr>
          <w:rFonts w:asciiTheme="minorEastAsia" w:hAnsiTheme="minorEastAsia" w:eastAsiaTheme="minorEastAsia"/>
          <w:w w:val="66"/>
          <w:sz w:val="72"/>
          <w:szCs w:val="72"/>
        </w:rPr>
      </w:pPr>
      <w:r>
        <w:rPr>
          <w:rFonts w:hint="eastAsia" w:asciiTheme="minorEastAsia" w:hAnsiTheme="minorEastAsia" w:eastAsiaTheme="minorEastAsia"/>
          <w:w w:val="66"/>
          <w:sz w:val="72"/>
          <w:szCs w:val="72"/>
        </w:rPr>
        <w:t xml:space="preserve">询  价 </w:t>
      </w:r>
      <w:r>
        <w:rPr>
          <w:rFonts w:asciiTheme="minorEastAsia" w:hAnsiTheme="minorEastAsia" w:eastAsiaTheme="minorEastAsia"/>
          <w:w w:val="66"/>
          <w:sz w:val="72"/>
          <w:szCs w:val="72"/>
        </w:rPr>
        <w:t>文</w:t>
      </w:r>
      <w:r>
        <w:rPr>
          <w:rFonts w:hint="eastAsia" w:asciiTheme="minorEastAsia" w:hAnsiTheme="minorEastAsia" w:eastAsiaTheme="minorEastAsia"/>
          <w:w w:val="66"/>
          <w:sz w:val="72"/>
          <w:szCs w:val="72"/>
        </w:rPr>
        <w:t xml:space="preserve"> </w:t>
      </w:r>
      <w:r>
        <w:rPr>
          <w:rFonts w:asciiTheme="minorEastAsia" w:hAnsiTheme="minorEastAsia" w:eastAsiaTheme="minorEastAsia"/>
          <w:w w:val="66"/>
          <w:sz w:val="72"/>
          <w:szCs w:val="72"/>
        </w:rPr>
        <w:t>件</w:t>
      </w:r>
    </w:p>
    <w:p>
      <w:pPr>
        <w:jc w:val="center"/>
        <w:rPr>
          <w:rFonts w:asciiTheme="minorEastAsia" w:hAnsiTheme="minorEastAsia" w:eastAsiaTheme="minorEastAsia"/>
          <w:b/>
          <w:sz w:val="72"/>
          <w:szCs w:val="72"/>
        </w:rPr>
      </w:pPr>
    </w:p>
    <w:p>
      <w:pPr>
        <w:jc w:val="center"/>
        <w:rPr>
          <w:rFonts w:asciiTheme="minorEastAsia" w:hAnsiTheme="minorEastAsia" w:eastAsiaTheme="minorEastAsia"/>
          <w:b/>
          <w:sz w:val="72"/>
          <w:szCs w:val="72"/>
        </w:rPr>
      </w:pPr>
    </w:p>
    <w:p>
      <w:pPr>
        <w:jc w:val="center"/>
        <w:rPr>
          <w:rFonts w:asciiTheme="minorEastAsia" w:hAnsiTheme="minorEastAsia" w:eastAsiaTheme="minorEastAsia"/>
          <w:b/>
          <w:sz w:val="24"/>
        </w:rPr>
      </w:pPr>
    </w:p>
    <w:p>
      <w:pPr>
        <w:jc w:val="center"/>
        <w:rPr>
          <w:rFonts w:asciiTheme="minorEastAsia" w:hAnsiTheme="minorEastAsia" w:eastAsiaTheme="minorEastAsia"/>
          <w:b/>
          <w:sz w:val="24"/>
        </w:rPr>
      </w:pPr>
    </w:p>
    <w:p>
      <w:pPr>
        <w:jc w:val="center"/>
        <w:rPr>
          <w:rFonts w:asciiTheme="minorEastAsia" w:hAnsiTheme="minorEastAsia" w:eastAsiaTheme="minorEastAsia"/>
          <w:b/>
          <w:sz w:val="24"/>
        </w:rPr>
      </w:pPr>
    </w:p>
    <w:p>
      <w:pPr>
        <w:jc w:val="center"/>
        <w:rPr>
          <w:rFonts w:asciiTheme="minorEastAsia" w:hAnsiTheme="minorEastAsia" w:eastAsiaTheme="minorEastAsia"/>
          <w:b/>
          <w:sz w:val="24"/>
        </w:rPr>
      </w:pPr>
    </w:p>
    <w:p>
      <w:pPr>
        <w:jc w:val="center"/>
        <w:rPr>
          <w:rFonts w:asciiTheme="minorEastAsia" w:hAnsiTheme="minorEastAsia" w:eastAsiaTheme="minorEastAsia"/>
          <w:b/>
          <w:sz w:val="24"/>
        </w:rPr>
      </w:pPr>
    </w:p>
    <w:p>
      <w:pPr>
        <w:jc w:val="center"/>
        <w:rPr>
          <w:rFonts w:asciiTheme="minorEastAsia" w:hAnsiTheme="minorEastAsia" w:eastAsiaTheme="minorEastAsia"/>
          <w:b/>
          <w:sz w:val="24"/>
        </w:rPr>
      </w:pPr>
    </w:p>
    <w:p>
      <w:pPr>
        <w:jc w:val="center"/>
        <w:rPr>
          <w:rFonts w:asciiTheme="minorEastAsia" w:hAnsiTheme="minorEastAsia" w:eastAsiaTheme="minorEastAsia"/>
          <w:b/>
          <w:sz w:val="24"/>
        </w:rPr>
      </w:pPr>
    </w:p>
    <w:p>
      <w:pPr>
        <w:rPr>
          <w:rFonts w:asciiTheme="minorEastAsia" w:hAnsiTheme="minorEastAsia" w:eastAsiaTheme="minorEastAsia"/>
          <w:b/>
          <w:sz w:val="24"/>
        </w:rPr>
      </w:pPr>
    </w:p>
    <w:p>
      <w:pPr>
        <w:ind w:firstLine="320" w:firstLineChars="100"/>
        <w:jc w:val="center"/>
        <w:rPr>
          <w:rFonts w:asciiTheme="minorEastAsia" w:hAnsiTheme="minorEastAsia" w:eastAsiaTheme="minorEastAsia"/>
          <w:sz w:val="32"/>
          <w:szCs w:val="32"/>
        </w:rPr>
      </w:pPr>
      <w:r>
        <w:rPr>
          <w:rFonts w:hint="eastAsia" w:asciiTheme="minorEastAsia" w:hAnsiTheme="minorEastAsia" w:eastAsiaTheme="minorEastAsia"/>
          <w:sz w:val="32"/>
          <w:szCs w:val="32"/>
        </w:rPr>
        <w:t>四川叙古高速公路开发有限责任公司</w:t>
      </w:r>
    </w:p>
    <w:p>
      <w:pPr>
        <w:rPr>
          <w:rFonts w:asciiTheme="minorEastAsia" w:hAnsiTheme="minorEastAsia" w:eastAsiaTheme="minorEastAsia"/>
          <w:sz w:val="24"/>
        </w:rPr>
      </w:pPr>
    </w:p>
    <w:p>
      <w:pPr>
        <w:jc w:val="center"/>
        <w:rPr>
          <w:rFonts w:asciiTheme="minorEastAsia" w:hAnsiTheme="minorEastAsia" w:eastAsiaTheme="minorEastAsia"/>
          <w:spacing w:val="4"/>
          <w:w w:val="90"/>
          <w:sz w:val="30"/>
          <w:szCs w:val="30"/>
        </w:rPr>
      </w:pPr>
      <w:r>
        <w:rPr>
          <w:rFonts w:asciiTheme="minorEastAsia" w:hAnsiTheme="minorEastAsia" w:eastAsiaTheme="minorEastAsia"/>
          <w:bCs/>
          <w:spacing w:val="4"/>
          <w:w w:val="90"/>
          <w:sz w:val="30"/>
          <w:szCs w:val="30"/>
        </w:rPr>
        <w:t>二Ｏ</w:t>
      </w:r>
      <w:r>
        <w:rPr>
          <w:rFonts w:hint="eastAsia" w:asciiTheme="minorEastAsia" w:hAnsiTheme="minorEastAsia" w:eastAsiaTheme="minorEastAsia"/>
          <w:bCs/>
          <w:spacing w:val="4"/>
          <w:w w:val="90"/>
          <w:sz w:val="30"/>
          <w:szCs w:val="30"/>
        </w:rPr>
        <w:t>二一</w:t>
      </w:r>
      <w:r>
        <w:rPr>
          <w:rFonts w:asciiTheme="minorEastAsia" w:hAnsiTheme="minorEastAsia" w:eastAsiaTheme="minorEastAsia"/>
          <w:bCs/>
          <w:spacing w:val="4"/>
          <w:w w:val="90"/>
          <w:sz w:val="30"/>
          <w:szCs w:val="30"/>
        </w:rPr>
        <w:t>年</w:t>
      </w:r>
      <w:r>
        <w:rPr>
          <w:rFonts w:hint="eastAsia" w:asciiTheme="minorEastAsia" w:hAnsiTheme="minorEastAsia" w:eastAsiaTheme="minorEastAsia"/>
          <w:bCs/>
          <w:spacing w:val="4"/>
          <w:w w:val="90"/>
          <w:sz w:val="30"/>
          <w:szCs w:val="30"/>
        </w:rPr>
        <w:t>四</w:t>
      </w:r>
      <w:r>
        <w:rPr>
          <w:rFonts w:asciiTheme="minorEastAsia" w:hAnsiTheme="minorEastAsia" w:eastAsiaTheme="minorEastAsia"/>
          <w:bCs/>
          <w:spacing w:val="4"/>
          <w:w w:val="90"/>
          <w:sz w:val="30"/>
          <w:szCs w:val="30"/>
        </w:rPr>
        <w:t>月</w:t>
      </w:r>
    </w:p>
    <w:p>
      <w:pPr>
        <w:jc w:val="center"/>
        <w:rPr>
          <w:rFonts w:asciiTheme="minorEastAsia" w:hAnsiTheme="minorEastAsia" w:eastAsiaTheme="minorEastAsia"/>
          <w:b/>
          <w:spacing w:val="4"/>
          <w:w w:val="90"/>
          <w:sz w:val="30"/>
          <w:szCs w:val="30"/>
        </w:rPr>
        <w:sectPr>
          <w:headerReference r:id="rId4" w:type="first"/>
          <w:headerReference r:id="rId3" w:type="default"/>
          <w:footerReference r:id="rId5" w:type="default"/>
          <w:footerReference r:id="rId6" w:type="even"/>
          <w:type w:val="continuous"/>
          <w:pgSz w:w="11907" w:h="16840"/>
          <w:pgMar w:top="1418" w:right="1418" w:bottom="1418" w:left="1418" w:header="851" w:footer="992" w:gutter="0"/>
          <w:pgNumType w:start="1"/>
          <w:cols w:space="720" w:num="1"/>
          <w:titlePg/>
          <w:docGrid w:linePitch="312" w:charSpace="0"/>
        </w:sectPr>
      </w:pPr>
    </w:p>
    <w:p>
      <w:pPr>
        <w:rPr>
          <w:rFonts w:asciiTheme="minorEastAsia" w:hAnsiTheme="minorEastAsia" w:eastAsiaTheme="minorEastAsia"/>
          <w:sz w:val="24"/>
        </w:rPr>
      </w:pPr>
    </w:p>
    <w:p>
      <w:pPr>
        <w:jc w:val="center"/>
        <w:rPr>
          <w:rFonts w:asciiTheme="minorEastAsia" w:hAnsiTheme="minorEastAsia" w:eastAsiaTheme="minorEastAsia"/>
          <w:b/>
          <w:sz w:val="24"/>
        </w:rPr>
      </w:pPr>
      <w:bookmarkStart w:id="0" w:name="_Toc293762085"/>
      <w:bookmarkStart w:id="1" w:name="_Toc293762467"/>
      <w:r>
        <w:rPr>
          <w:rFonts w:hint="eastAsia" w:asciiTheme="minorEastAsia" w:hAnsiTheme="minorEastAsia" w:eastAsiaTheme="minorEastAsia"/>
          <w:b/>
          <w:sz w:val="24"/>
        </w:rPr>
        <w:t>目  录</w:t>
      </w:r>
      <w:bookmarkEnd w:id="0"/>
      <w:bookmarkEnd w:id="1"/>
    </w:p>
    <w:p>
      <w:pPr>
        <w:pStyle w:val="16"/>
        <w:tabs>
          <w:tab w:val="right" w:leader="dot" w:pos="8947"/>
        </w:tabs>
        <w:rPr>
          <w:rFonts w:asciiTheme="minorEastAsia" w:hAnsiTheme="minorEastAsia" w:eastAsiaTheme="minorEastAsia"/>
          <w:sz w:val="24"/>
        </w:rPr>
      </w:pPr>
      <w:r>
        <w:rPr>
          <w:rFonts w:asciiTheme="minorEastAsia" w:hAnsiTheme="minorEastAsia" w:eastAsiaTheme="minorEastAsia"/>
          <w:b/>
          <w:sz w:val="24"/>
        </w:rPr>
        <w:fldChar w:fldCharType="begin"/>
      </w:r>
      <w:r>
        <w:rPr>
          <w:rFonts w:asciiTheme="minorEastAsia" w:hAnsiTheme="minorEastAsia" w:eastAsiaTheme="minorEastAsia"/>
          <w:b/>
          <w:sz w:val="24"/>
        </w:rPr>
        <w:instrText xml:space="preserve"> TOC \o "1-2" \h \z \u </w:instrText>
      </w:r>
      <w:r>
        <w:rPr>
          <w:rFonts w:asciiTheme="minorEastAsia" w:hAnsiTheme="minorEastAsia" w:eastAsiaTheme="minorEastAsia"/>
          <w:b/>
          <w:sz w:val="24"/>
        </w:rPr>
        <w:fldChar w:fldCharType="separate"/>
      </w:r>
      <w:r>
        <w:fldChar w:fldCharType="begin"/>
      </w:r>
      <w:r>
        <w:instrText xml:space="preserve"> HYPERLINK \l "_Toc353294063" </w:instrText>
      </w:r>
      <w:r>
        <w:fldChar w:fldCharType="separate"/>
      </w:r>
      <w:r>
        <w:rPr>
          <w:rStyle w:val="23"/>
          <w:rFonts w:hint="eastAsia" w:asciiTheme="minorEastAsia" w:hAnsiTheme="minorEastAsia" w:eastAsiaTheme="minorEastAsia"/>
          <w:sz w:val="24"/>
        </w:rPr>
        <w:t>第一部分</w:t>
      </w:r>
      <w:r>
        <w:rPr>
          <w:rStyle w:val="23"/>
          <w:rFonts w:asciiTheme="minorEastAsia" w:hAnsiTheme="minorEastAsia" w:eastAsiaTheme="minorEastAsia"/>
          <w:sz w:val="24"/>
        </w:rPr>
        <w:t xml:space="preserve"> </w:t>
      </w:r>
      <w:r>
        <w:rPr>
          <w:rStyle w:val="23"/>
          <w:rFonts w:hint="eastAsia" w:asciiTheme="minorEastAsia" w:hAnsiTheme="minorEastAsia" w:eastAsiaTheme="minorEastAsia"/>
          <w:sz w:val="24"/>
        </w:rPr>
        <w:t>询价公告</w:t>
      </w:r>
      <w:r>
        <w:rPr>
          <w:rFonts w:asciiTheme="minorEastAsia" w:hAnsiTheme="minorEastAsia" w:eastAsiaTheme="minorEastAsia"/>
          <w:sz w:val="24"/>
        </w:rPr>
        <w:tab/>
      </w:r>
      <w:r>
        <w:rPr>
          <w:rFonts w:asciiTheme="minorEastAsia" w:hAnsiTheme="minorEastAsia" w:eastAsiaTheme="minorEastAsia"/>
          <w:sz w:val="24"/>
        </w:rPr>
        <w:fldChar w:fldCharType="begin"/>
      </w:r>
      <w:r>
        <w:rPr>
          <w:rFonts w:asciiTheme="minorEastAsia" w:hAnsiTheme="minorEastAsia" w:eastAsiaTheme="minorEastAsia"/>
          <w:sz w:val="24"/>
        </w:rPr>
        <w:instrText xml:space="preserve"> PAGEREF _Toc353294063 \h </w:instrText>
      </w:r>
      <w:r>
        <w:rPr>
          <w:rFonts w:asciiTheme="minorEastAsia" w:hAnsiTheme="minorEastAsia" w:eastAsiaTheme="minorEastAsia"/>
          <w:sz w:val="24"/>
        </w:rPr>
        <w:fldChar w:fldCharType="separate"/>
      </w:r>
      <w:r>
        <w:rPr>
          <w:rFonts w:asciiTheme="minorEastAsia" w:hAnsiTheme="minorEastAsia" w:eastAsiaTheme="minorEastAsia"/>
          <w:sz w:val="24"/>
        </w:rPr>
        <w:t>2</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16"/>
        <w:tabs>
          <w:tab w:val="right" w:leader="dot" w:pos="8947"/>
        </w:tabs>
        <w:rPr>
          <w:rFonts w:asciiTheme="minorEastAsia" w:hAnsiTheme="minorEastAsia" w:eastAsiaTheme="minorEastAsia"/>
          <w:sz w:val="24"/>
        </w:rPr>
      </w:pPr>
      <w:r>
        <w:fldChar w:fldCharType="begin"/>
      </w:r>
      <w:r>
        <w:instrText xml:space="preserve"> HYPERLINK \l "_Toc353294064" </w:instrText>
      </w:r>
      <w:r>
        <w:fldChar w:fldCharType="separate"/>
      </w:r>
      <w:r>
        <w:rPr>
          <w:rStyle w:val="23"/>
          <w:rFonts w:hint="eastAsia" w:asciiTheme="minorEastAsia" w:hAnsiTheme="minorEastAsia" w:eastAsiaTheme="minorEastAsia"/>
          <w:sz w:val="24"/>
        </w:rPr>
        <w:t>第二部分</w:t>
      </w:r>
      <w:r>
        <w:rPr>
          <w:rStyle w:val="23"/>
          <w:rFonts w:asciiTheme="minorEastAsia" w:hAnsiTheme="minorEastAsia" w:eastAsiaTheme="minorEastAsia"/>
          <w:sz w:val="24"/>
        </w:rPr>
        <w:t xml:space="preserve">  </w:t>
      </w:r>
      <w:r>
        <w:rPr>
          <w:rStyle w:val="23"/>
          <w:rFonts w:hint="eastAsia" w:asciiTheme="minorEastAsia" w:hAnsiTheme="minorEastAsia" w:eastAsiaTheme="minorEastAsia"/>
          <w:sz w:val="24"/>
        </w:rPr>
        <w:t>投</w:t>
      </w:r>
      <w:r>
        <w:rPr>
          <w:rStyle w:val="23"/>
          <w:rFonts w:asciiTheme="minorEastAsia" w:hAnsiTheme="minorEastAsia" w:eastAsiaTheme="minorEastAsia"/>
          <w:sz w:val="24"/>
        </w:rPr>
        <w:t xml:space="preserve"> </w:t>
      </w:r>
      <w:r>
        <w:rPr>
          <w:rStyle w:val="23"/>
          <w:rFonts w:hint="eastAsia" w:asciiTheme="minorEastAsia" w:hAnsiTheme="minorEastAsia" w:eastAsiaTheme="minorEastAsia"/>
          <w:sz w:val="24"/>
        </w:rPr>
        <w:t>标</w:t>
      </w:r>
      <w:r>
        <w:rPr>
          <w:rStyle w:val="23"/>
          <w:rFonts w:asciiTheme="minorEastAsia" w:hAnsiTheme="minorEastAsia" w:eastAsiaTheme="minorEastAsia"/>
          <w:sz w:val="24"/>
        </w:rPr>
        <w:t xml:space="preserve"> </w:t>
      </w:r>
      <w:r>
        <w:rPr>
          <w:rStyle w:val="23"/>
          <w:rFonts w:hint="eastAsia" w:asciiTheme="minorEastAsia" w:hAnsiTheme="minorEastAsia" w:eastAsiaTheme="minorEastAsia"/>
          <w:sz w:val="24"/>
        </w:rPr>
        <w:t>须</w:t>
      </w:r>
      <w:r>
        <w:rPr>
          <w:rStyle w:val="23"/>
          <w:rFonts w:asciiTheme="minorEastAsia" w:hAnsiTheme="minorEastAsia" w:eastAsiaTheme="minorEastAsia"/>
          <w:sz w:val="24"/>
        </w:rPr>
        <w:t xml:space="preserve"> </w:t>
      </w:r>
      <w:r>
        <w:rPr>
          <w:rStyle w:val="23"/>
          <w:rFonts w:hint="eastAsia" w:asciiTheme="minorEastAsia" w:hAnsiTheme="minorEastAsia" w:eastAsiaTheme="minorEastAsia"/>
          <w:sz w:val="24"/>
        </w:rPr>
        <w:t>知</w:t>
      </w:r>
      <w:r>
        <w:rPr>
          <w:rFonts w:asciiTheme="minorEastAsia" w:hAnsiTheme="minorEastAsia" w:eastAsiaTheme="minorEastAsia"/>
          <w:sz w:val="24"/>
        </w:rPr>
        <w:tab/>
      </w:r>
      <w:r>
        <w:rPr>
          <w:rFonts w:asciiTheme="minorEastAsia" w:hAnsiTheme="minorEastAsia" w:eastAsiaTheme="minorEastAsia"/>
          <w:sz w:val="24"/>
        </w:rPr>
        <w:fldChar w:fldCharType="begin"/>
      </w:r>
      <w:r>
        <w:rPr>
          <w:rFonts w:asciiTheme="minorEastAsia" w:hAnsiTheme="minorEastAsia" w:eastAsiaTheme="minorEastAsia"/>
          <w:sz w:val="24"/>
        </w:rPr>
        <w:instrText xml:space="preserve"> PAGEREF _Toc353294064 \h </w:instrText>
      </w:r>
      <w:r>
        <w:rPr>
          <w:rFonts w:asciiTheme="minorEastAsia" w:hAnsiTheme="minorEastAsia" w:eastAsiaTheme="minorEastAsia"/>
          <w:sz w:val="24"/>
        </w:rPr>
        <w:fldChar w:fldCharType="separate"/>
      </w:r>
      <w:r>
        <w:rPr>
          <w:rFonts w:asciiTheme="minorEastAsia" w:hAnsiTheme="minorEastAsia" w:eastAsiaTheme="minorEastAsia"/>
          <w:sz w:val="24"/>
        </w:rPr>
        <w:t>5</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18"/>
        <w:tabs>
          <w:tab w:val="right" w:leader="dot" w:pos="8947"/>
        </w:tabs>
        <w:ind w:left="199" w:leftChars="95" w:firstLineChars="125"/>
        <w:rPr>
          <w:rFonts w:asciiTheme="minorEastAsia" w:hAnsiTheme="minorEastAsia" w:eastAsiaTheme="minorEastAsia"/>
          <w:sz w:val="24"/>
        </w:rPr>
      </w:pPr>
      <w:r>
        <w:fldChar w:fldCharType="begin"/>
      </w:r>
      <w:r>
        <w:instrText xml:space="preserve"> HYPERLINK \l "_Toc353294065" </w:instrText>
      </w:r>
      <w:r>
        <w:fldChar w:fldCharType="separate"/>
      </w:r>
      <w:r>
        <w:rPr>
          <w:rStyle w:val="23"/>
          <w:rFonts w:hint="eastAsia" w:asciiTheme="minorEastAsia" w:hAnsiTheme="minorEastAsia" w:eastAsiaTheme="minorEastAsia"/>
          <w:sz w:val="24"/>
        </w:rPr>
        <w:t>一、总则</w:t>
      </w:r>
      <w:r>
        <w:rPr>
          <w:rFonts w:asciiTheme="minorEastAsia" w:hAnsiTheme="minorEastAsia" w:eastAsiaTheme="minorEastAsia"/>
          <w:sz w:val="24"/>
        </w:rPr>
        <w:tab/>
      </w:r>
      <w:r>
        <w:rPr>
          <w:rFonts w:asciiTheme="minorEastAsia" w:hAnsiTheme="minorEastAsia" w:eastAsiaTheme="minorEastAsia"/>
          <w:sz w:val="24"/>
        </w:rPr>
        <w:fldChar w:fldCharType="begin"/>
      </w:r>
      <w:r>
        <w:rPr>
          <w:rFonts w:asciiTheme="minorEastAsia" w:hAnsiTheme="minorEastAsia" w:eastAsiaTheme="minorEastAsia"/>
          <w:sz w:val="24"/>
        </w:rPr>
        <w:instrText xml:space="preserve"> PAGEREF _Toc353294065 \h </w:instrText>
      </w:r>
      <w:r>
        <w:rPr>
          <w:rFonts w:asciiTheme="minorEastAsia" w:hAnsiTheme="minorEastAsia" w:eastAsiaTheme="minorEastAsia"/>
          <w:sz w:val="24"/>
        </w:rPr>
        <w:fldChar w:fldCharType="separate"/>
      </w:r>
      <w:r>
        <w:rPr>
          <w:rFonts w:asciiTheme="minorEastAsia" w:hAnsiTheme="minorEastAsia" w:eastAsiaTheme="minorEastAsia"/>
          <w:sz w:val="24"/>
        </w:rPr>
        <w:t>5</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18"/>
        <w:tabs>
          <w:tab w:val="right" w:leader="dot" w:pos="8947"/>
        </w:tabs>
        <w:ind w:left="199" w:leftChars="95" w:firstLineChars="125"/>
        <w:rPr>
          <w:rFonts w:asciiTheme="minorEastAsia" w:hAnsiTheme="minorEastAsia" w:eastAsiaTheme="minorEastAsia"/>
          <w:sz w:val="24"/>
        </w:rPr>
      </w:pPr>
      <w:r>
        <w:fldChar w:fldCharType="begin"/>
      </w:r>
      <w:r>
        <w:instrText xml:space="preserve"> HYPERLINK \l "_Toc353294066" </w:instrText>
      </w:r>
      <w:r>
        <w:fldChar w:fldCharType="separate"/>
      </w:r>
      <w:r>
        <w:rPr>
          <w:rStyle w:val="23"/>
          <w:rFonts w:hint="eastAsia" w:asciiTheme="minorEastAsia" w:hAnsiTheme="minorEastAsia" w:eastAsiaTheme="minorEastAsia"/>
          <w:sz w:val="24"/>
        </w:rPr>
        <w:t>二、询价文件</w:t>
      </w:r>
      <w:r>
        <w:rPr>
          <w:rFonts w:asciiTheme="minorEastAsia" w:hAnsiTheme="minorEastAsia" w:eastAsiaTheme="minorEastAsia"/>
          <w:sz w:val="24"/>
        </w:rPr>
        <w:tab/>
      </w:r>
      <w:r>
        <w:rPr>
          <w:rFonts w:asciiTheme="minorEastAsia" w:hAnsiTheme="minorEastAsia" w:eastAsiaTheme="minorEastAsia"/>
          <w:sz w:val="24"/>
        </w:rPr>
        <w:fldChar w:fldCharType="begin"/>
      </w:r>
      <w:r>
        <w:rPr>
          <w:rFonts w:asciiTheme="minorEastAsia" w:hAnsiTheme="minorEastAsia" w:eastAsiaTheme="minorEastAsia"/>
          <w:sz w:val="24"/>
        </w:rPr>
        <w:instrText xml:space="preserve"> PAGEREF _Toc353294066 \h </w:instrText>
      </w:r>
      <w:r>
        <w:rPr>
          <w:rFonts w:asciiTheme="minorEastAsia" w:hAnsiTheme="minorEastAsia" w:eastAsiaTheme="minorEastAsia"/>
          <w:sz w:val="24"/>
        </w:rPr>
        <w:fldChar w:fldCharType="separate"/>
      </w:r>
      <w:r>
        <w:rPr>
          <w:rFonts w:asciiTheme="minorEastAsia" w:hAnsiTheme="minorEastAsia" w:eastAsiaTheme="minorEastAsia"/>
          <w:sz w:val="24"/>
        </w:rPr>
        <w:t>8</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18"/>
        <w:tabs>
          <w:tab w:val="right" w:leader="dot" w:pos="8947"/>
        </w:tabs>
        <w:ind w:left="199" w:leftChars="95" w:firstLineChars="125"/>
        <w:rPr>
          <w:rFonts w:asciiTheme="minorEastAsia" w:hAnsiTheme="minorEastAsia" w:eastAsiaTheme="minorEastAsia"/>
          <w:sz w:val="24"/>
        </w:rPr>
      </w:pPr>
      <w:r>
        <w:fldChar w:fldCharType="begin"/>
      </w:r>
      <w:r>
        <w:instrText xml:space="preserve"> HYPERLINK \l "_Toc353294067" </w:instrText>
      </w:r>
      <w:r>
        <w:fldChar w:fldCharType="separate"/>
      </w:r>
      <w:r>
        <w:rPr>
          <w:rStyle w:val="23"/>
          <w:rFonts w:hint="eastAsia" w:asciiTheme="minorEastAsia" w:hAnsiTheme="minorEastAsia" w:eastAsiaTheme="minorEastAsia"/>
          <w:sz w:val="24"/>
        </w:rPr>
        <w:t>三、报价文件</w:t>
      </w:r>
      <w:r>
        <w:rPr>
          <w:rFonts w:asciiTheme="minorEastAsia" w:hAnsiTheme="minorEastAsia" w:eastAsiaTheme="minorEastAsia"/>
          <w:sz w:val="24"/>
        </w:rPr>
        <w:tab/>
      </w:r>
      <w:r>
        <w:rPr>
          <w:rFonts w:asciiTheme="minorEastAsia" w:hAnsiTheme="minorEastAsia" w:eastAsiaTheme="minorEastAsia"/>
          <w:sz w:val="24"/>
        </w:rPr>
        <w:fldChar w:fldCharType="begin"/>
      </w:r>
      <w:r>
        <w:rPr>
          <w:rFonts w:asciiTheme="minorEastAsia" w:hAnsiTheme="minorEastAsia" w:eastAsiaTheme="minorEastAsia"/>
          <w:sz w:val="24"/>
        </w:rPr>
        <w:instrText xml:space="preserve"> PAGEREF _Toc353294067 \h </w:instrText>
      </w:r>
      <w:r>
        <w:rPr>
          <w:rFonts w:asciiTheme="minorEastAsia" w:hAnsiTheme="minorEastAsia" w:eastAsiaTheme="minorEastAsia"/>
          <w:sz w:val="24"/>
        </w:rPr>
        <w:fldChar w:fldCharType="separate"/>
      </w:r>
      <w:r>
        <w:rPr>
          <w:rFonts w:asciiTheme="minorEastAsia" w:hAnsiTheme="minorEastAsia" w:eastAsiaTheme="minorEastAsia"/>
          <w:sz w:val="24"/>
        </w:rPr>
        <w:t>9</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18"/>
        <w:tabs>
          <w:tab w:val="right" w:leader="dot" w:pos="8947"/>
        </w:tabs>
        <w:ind w:left="199" w:leftChars="95" w:firstLineChars="125"/>
        <w:rPr>
          <w:rFonts w:asciiTheme="minorEastAsia" w:hAnsiTheme="minorEastAsia" w:eastAsiaTheme="minorEastAsia"/>
          <w:sz w:val="24"/>
        </w:rPr>
      </w:pPr>
      <w:r>
        <w:fldChar w:fldCharType="begin"/>
      </w:r>
      <w:r>
        <w:instrText xml:space="preserve"> HYPERLINK \l "_Toc353294068" </w:instrText>
      </w:r>
      <w:r>
        <w:fldChar w:fldCharType="separate"/>
      </w:r>
      <w:r>
        <w:rPr>
          <w:rStyle w:val="23"/>
          <w:rFonts w:hint="eastAsia" w:asciiTheme="minorEastAsia" w:hAnsiTheme="minorEastAsia" w:eastAsiaTheme="minorEastAsia"/>
          <w:sz w:val="24"/>
        </w:rPr>
        <w:t>四、报价报价函递交</w:t>
      </w:r>
      <w:r>
        <w:rPr>
          <w:rFonts w:asciiTheme="minorEastAsia" w:hAnsiTheme="minorEastAsia" w:eastAsiaTheme="minorEastAsia"/>
          <w:sz w:val="24"/>
        </w:rPr>
        <w:tab/>
      </w:r>
      <w:r>
        <w:rPr>
          <w:rFonts w:asciiTheme="minorEastAsia" w:hAnsiTheme="minorEastAsia" w:eastAsiaTheme="minorEastAsia"/>
          <w:sz w:val="24"/>
        </w:rPr>
        <w:fldChar w:fldCharType="begin"/>
      </w:r>
      <w:r>
        <w:rPr>
          <w:rFonts w:asciiTheme="minorEastAsia" w:hAnsiTheme="minorEastAsia" w:eastAsiaTheme="minorEastAsia"/>
          <w:sz w:val="24"/>
        </w:rPr>
        <w:instrText xml:space="preserve"> PAGEREF _Toc353294068 \h </w:instrText>
      </w:r>
      <w:r>
        <w:rPr>
          <w:rFonts w:asciiTheme="minorEastAsia" w:hAnsiTheme="minorEastAsia" w:eastAsiaTheme="minorEastAsia"/>
          <w:sz w:val="24"/>
        </w:rPr>
        <w:fldChar w:fldCharType="separate"/>
      </w:r>
      <w:r>
        <w:rPr>
          <w:rFonts w:asciiTheme="minorEastAsia" w:hAnsiTheme="minorEastAsia" w:eastAsiaTheme="minorEastAsia"/>
          <w:sz w:val="24"/>
        </w:rPr>
        <w:t>11</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18"/>
        <w:tabs>
          <w:tab w:val="right" w:leader="dot" w:pos="8947"/>
        </w:tabs>
        <w:ind w:left="199" w:leftChars="95" w:firstLineChars="125"/>
        <w:rPr>
          <w:rFonts w:asciiTheme="minorEastAsia" w:hAnsiTheme="minorEastAsia" w:eastAsiaTheme="minorEastAsia"/>
          <w:sz w:val="24"/>
        </w:rPr>
      </w:pPr>
      <w:r>
        <w:fldChar w:fldCharType="begin"/>
      </w:r>
      <w:r>
        <w:instrText xml:space="preserve"> HYPERLINK \l "_Toc353294069" </w:instrText>
      </w:r>
      <w:r>
        <w:fldChar w:fldCharType="separate"/>
      </w:r>
      <w:r>
        <w:rPr>
          <w:rStyle w:val="23"/>
          <w:rFonts w:hint="eastAsia" w:asciiTheme="minorEastAsia" w:hAnsiTheme="minorEastAsia" w:eastAsiaTheme="minorEastAsia"/>
          <w:sz w:val="24"/>
        </w:rPr>
        <w:t>五、评审</w:t>
      </w:r>
      <w:r>
        <w:rPr>
          <w:rFonts w:asciiTheme="minorEastAsia" w:hAnsiTheme="minorEastAsia" w:eastAsiaTheme="minorEastAsia"/>
          <w:sz w:val="24"/>
        </w:rPr>
        <w:tab/>
      </w:r>
      <w:r>
        <w:rPr>
          <w:rFonts w:asciiTheme="minorEastAsia" w:hAnsiTheme="minorEastAsia" w:eastAsiaTheme="minorEastAsia"/>
          <w:sz w:val="24"/>
        </w:rPr>
        <w:fldChar w:fldCharType="begin"/>
      </w:r>
      <w:r>
        <w:rPr>
          <w:rFonts w:asciiTheme="minorEastAsia" w:hAnsiTheme="minorEastAsia" w:eastAsiaTheme="minorEastAsia"/>
          <w:sz w:val="24"/>
        </w:rPr>
        <w:instrText xml:space="preserve"> PAGEREF _Toc353294069 \h </w:instrText>
      </w:r>
      <w:r>
        <w:rPr>
          <w:rFonts w:asciiTheme="minorEastAsia" w:hAnsiTheme="minorEastAsia" w:eastAsiaTheme="minorEastAsia"/>
          <w:sz w:val="24"/>
        </w:rPr>
        <w:fldChar w:fldCharType="separate"/>
      </w:r>
      <w:r>
        <w:rPr>
          <w:rFonts w:asciiTheme="minorEastAsia" w:hAnsiTheme="minorEastAsia" w:eastAsiaTheme="minorEastAsia"/>
          <w:sz w:val="24"/>
        </w:rPr>
        <w:t>12</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18"/>
        <w:tabs>
          <w:tab w:val="right" w:leader="dot" w:pos="8947"/>
        </w:tabs>
        <w:ind w:left="199" w:leftChars="95" w:firstLineChars="125"/>
        <w:rPr>
          <w:rFonts w:asciiTheme="minorEastAsia" w:hAnsiTheme="minorEastAsia" w:eastAsiaTheme="minorEastAsia"/>
          <w:sz w:val="24"/>
        </w:rPr>
      </w:pPr>
      <w:r>
        <w:fldChar w:fldCharType="begin"/>
      </w:r>
      <w:r>
        <w:instrText xml:space="preserve"> HYPERLINK \l "_Toc353294070" </w:instrText>
      </w:r>
      <w:r>
        <w:fldChar w:fldCharType="separate"/>
      </w:r>
      <w:r>
        <w:rPr>
          <w:rStyle w:val="23"/>
          <w:rFonts w:hint="eastAsia" w:asciiTheme="minorEastAsia" w:hAnsiTheme="minorEastAsia" w:eastAsiaTheme="minorEastAsia"/>
          <w:sz w:val="24"/>
        </w:rPr>
        <w:t>六、授予合同</w:t>
      </w:r>
      <w:r>
        <w:rPr>
          <w:rFonts w:asciiTheme="minorEastAsia" w:hAnsiTheme="minorEastAsia" w:eastAsiaTheme="minorEastAsia"/>
          <w:sz w:val="24"/>
        </w:rPr>
        <w:tab/>
      </w:r>
      <w:r>
        <w:rPr>
          <w:rFonts w:asciiTheme="minorEastAsia" w:hAnsiTheme="minorEastAsia" w:eastAsiaTheme="minorEastAsia"/>
          <w:sz w:val="24"/>
        </w:rPr>
        <w:fldChar w:fldCharType="begin"/>
      </w:r>
      <w:r>
        <w:rPr>
          <w:rFonts w:asciiTheme="minorEastAsia" w:hAnsiTheme="minorEastAsia" w:eastAsiaTheme="minorEastAsia"/>
          <w:sz w:val="24"/>
        </w:rPr>
        <w:instrText xml:space="preserve"> PAGEREF _Toc353294070 \h </w:instrText>
      </w:r>
      <w:r>
        <w:rPr>
          <w:rFonts w:asciiTheme="minorEastAsia" w:hAnsiTheme="minorEastAsia" w:eastAsiaTheme="minorEastAsia"/>
          <w:sz w:val="24"/>
        </w:rPr>
        <w:fldChar w:fldCharType="separate"/>
      </w:r>
      <w:r>
        <w:rPr>
          <w:rFonts w:asciiTheme="minorEastAsia" w:hAnsiTheme="minorEastAsia" w:eastAsiaTheme="minorEastAsia"/>
          <w:sz w:val="24"/>
        </w:rPr>
        <w:t>13</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18"/>
        <w:tabs>
          <w:tab w:val="right" w:leader="dot" w:pos="8947"/>
        </w:tabs>
        <w:ind w:left="199" w:leftChars="95" w:firstLineChars="125"/>
        <w:rPr>
          <w:rFonts w:asciiTheme="minorEastAsia" w:hAnsiTheme="minorEastAsia" w:eastAsiaTheme="minorEastAsia"/>
          <w:sz w:val="24"/>
        </w:rPr>
      </w:pPr>
      <w:r>
        <w:fldChar w:fldCharType="begin"/>
      </w:r>
      <w:r>
        <w:instrText xml:space="preserve"> HYPERLINK \l "_Toc353294071" </w:instrText>
      </w:r>
      <w:r>
        <w:fldChar w:fldCharType="separate"/>
      </w:r>
      <w:r>
        <w:rPr>
          <w:rStyle w:val="23"/>
          <w:rFonts w:hint="eastAsia" w:asciiTheme="minorEastAsia" w:hAnsiTheme="minorEastAsia" w:eastAsiaTheme="minorEastAsia"/>
          <w:sz w:val="24"/>
        </w:rPr>
        <w:t>附件</w:t>
      </w:r>
      <w:r>
        <w:rPr>
          <w:rStyle w:val="23"/>
          <w:rFonts w:asciiTheme="minorEastAsia" w:hAnsiTheme="minorEastAsia" w:eastAsiaTheme="minorEastAsia"/>
          <w:sz w:val="24"/>
        </w:rPr>
        <w:t xml:space="preserve">1  </w:t>
      </w:r>
      <w:r>
        <w:rPr>
          <w:rStyle w:val="23"/>
          <w:rFonts w:hint="eastAsia" w:asciiTheme="minorEastAsia" w:hAnsiTheme="minorEastAsia" w:eastAsiaTheme="minorEastAsia"/>
          <w:sz w:val="24"/>
        </w:rPr>
        <w:t>资格审查要求</w:t>
      </w:r>
      <w:r>
        <w:rPr>
          <w:rFonts w:asciiTheme="minorEastAsia" w:hAnsiTheme="minorEastAsia" w:eastAsiaTheme="minorEastAsia"/>
          <w:sz w:val="24"/>
        </w:rPr>
        <w:tab/>
      </w:r>
      <w:r>
        <w:rPr>
          <w:rFonts w:asciiTheme="minorEastAsia" w:hAnsiTheme="minorEastAsia" w:eastAsiaTheme="minorEastAsia"/>
          <w:sz w:val="24"/>
        </w:rPr>
        <w:fldChar w:fldCharType="begin"/>
      </w:r>
      <w:r>
        <w:rPr>
          <w:rFonts w:asciiTheme="minorEastAsia" w:hAnsiTheme="minorEastAsia" w:eastAsiaTheme="minorEastAsia"/>
          <w:sz w:val="24"/>
        </w:rPr>
        <w:instrText xml:space="preserve"> PAGEREF _Toc353294071 \h </w:instrText>
      </w:r>
      <w:r>
        <w:rPr>
          <w:rFonts w:asciiTheme="minorEastAsia" w:hAnsiTheme="minorEastAsia" w:eastAsiaTheme="minorEastAsia"/>
          <w:sz w:val="24"/>
        </w:rPr>
        <w:fldChar w:fldCharType="separate"/>
      </w:r>
      <w:r>
        <w:rPr>
          <w:rFonts w:asciiTheme="minorEastAsia" w:hAnsiTheme="minorEastAsia" w:eastAsiaTheme="minorEastAsia"/>
          <w:sz w:val="24"/>
        </w:rPr>
        <w:t>15</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16"/>
        <w:tabs>
          <w:tab w:val="right" w:leader="dot" w:pos="8947"/>
        </w:tabs>
        <w:rPr>
          <w:rFonts w:asciiTheme="minorEastAsia" w:hAnsiTheme="minorEastAsia" w:eastAsiaTheme="minorEastAsia"/>
          <w:sz w:val="24"/>
        </w:rPr>
      </w:pPr>
      <w:r>
        <w:fldChar w:fldCharType="begin"/>
      </w:r>
      <w:r>
        <w:instrText xml:space="preserve"> HYPERLINK \l "_Toc353294072" </w:instrText>
      </w:r>
      <w:r>
        <w:fldChar w:fldCharType="separate"/>
      </w:r>
      <w:r>
        <w:rPr>
          <w:rStyle w:val="23"/>
          <w:rFonts w:hint="eastAsia" w:asciiTheme="minorEastAsia" w:hAnsiTheme="minorEastAsia" w:eastAsiaTheme="minorEastAsia"/>
          <w:sz w:val="24"/>
        </w:rPr>
        <w:t>第三部分</w:t>
      </w:r>
      <w:r>
        <w:rPr>
          <w:rStyle w:val="23"/>
          <w:rFonts w:asciiTheme="minorEastAsia" w:hAnsiTheme="minorEastAsia" w:eastAsiaTheme="minorEastAsia"/>
          <w:sz w:val="24"/>
        </w:rPr>
        <w:t xml:space="preserve">  </w:t>
      </w:r>
      <w:r>
        <w:rPr>
          <w:rStyle w:val="23"/>
          <w:rFonts w:hint="eastAsia" w:asciiTheme="minorEastAsia" w:hAnsiTheme="minorEastAsia" w:eastAsiaTheme="minorEastAsia"/>
          <w:sz w:val="24"/>
        </w:rPr>
        <w:t>技术标准、质量要求和图纸</w:t>
      </w:r>
      <w:r>
        <w:rPr>
          <w:rFonts w:asciiTheme="minorEastAsia" w:hAnsiTheme="minorEastAsia" w:eastAsiaTheme="minorEastAsia"/>
          <w:sz w:val="24"/>
        </w:rPr>
        <w:tab/>
      </w:r>
      <w:r>
        <w:rPr>
          <w:rFonts w:asciiTheme="minorEastAsia" w:hAnsiTheme="minorEastAsia" w:eastAsiaTheme="minorEastAsia"/>
          <w:sz w:val="24"/>
        </w:rPr>
        <w:fldChar w:fldCharType="begin"/>
      </w:r>
      <w:r>
        <w:rPr>
          <w:rFonts w:asciiTheme="minorEastAsia" w:hAnsiTheme="minorEastAsia" w:eastAsiaTheme="minorEastAsia"/>
          <w:sz w:val="24"/>
        </w:rPr>
        <w:instrText xml:space="preserve"> PAGEREF _Toc353294072 \h </w:instrText>
      </w:r>
      <w:r>
        <w:rPr>
          <w:rFonts w:asciiTheme="minorEastAsia" w:hAnsiTheme="minorEastAsia" w:eastAsiaTheme="minorEastAsia"/>
          <w:sz w:val="24"/>
        </w:rPr>
        <w:fldChar w:fldCharType="separate"/>
      </w:r>
      <w:r>
        <w:rPr>
          <w:rFonts w:asciiTheme="minorEastAsia" w:hAnsiTheme="minorEastAsia" w:eastAsiaTheme="minorEastAsia"/>
          <w:sz w:val="24"/>
        </w:rPr>
        <w:t>18</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18"/>
        <w:tabs>
          <w:tab w:val="right" w:leader="dot" w:pos="8947"/>
        </w:tabs>
        <w:ind w:left="199" w:leftChars="95" w:firstLineChars="125"/>
        <w:rPr>
          <w:rFonts w:asciiTheme="minorEastAsia" w:hAnsiTheme="minorEastAsia" w:eastAsiaTheme="minorEastAsia"/>
          <w:sz w:val="24"/>
        </w:rPr>
      </w:pPr>
      <w:r>
        <w:fldChar w:fldCharType="begin"/>
      </w:r>
      <w:r>
        <w:instrText xml:space="preserve"> HYPERLINK \l "_Toc353294073" </w:instrText>
      </w:r>
      <w:r>
        <w:fldChar w:fldCharType="separate"/>
      </w:r>
      <w:r>
        <w:rPr>
          <w:rStyle w:val="23"/>
          <w:rFonts w:hint="eastAsia" w:asciiTheme="minorEastAsia" w:hAnsiTheme="minorEastAsia" w:eastAsiaTheme="minorEastAsia"/>
          <w:sz w:val="24"/>
        </w:rPr>
        <w:t>一、项目介绍</w:t>
      </w:r>
      <w:r>
        <w:rPr>
          <w:rFonts w:asciiTheme="minorEastAsia" w:hAnsiTheme="minorEastAsia" w:eastAsiaTheme="minorEastAsia"/>
          <w:sz w:val="24"/>
        </w:rPr>
        <w:tab/>
      </w:r>
      <w:r>
        <w:rPr>
          <w:rFonts w:asciiTheme="minorEastAsia" w:hAnsiTheme="minorEastAsia" w:eastAsiaTheme="minorEastAsia"/>
          <w:sz w:val="24"/>
        </w:rPr>
        <w:fldChar w:fldCharType="begin"/>
      </w:r>
      <w:r>
        <w:rPr>
          <w:rFonts w:asciiTheme="minorEastAsia" w:hAnsiTheme="minorEastAsia" w:eastAsiaTheme="minorEastAsia"/>
          <w:sz w:val="24"/>
        </w:rPr>
        <w:instrText xml:space="preserve"> PAGEREF _Toc353294073 \h </w:instrText>
      </w:r>
      <w:r>
        <w:rPr>
          <w:rFonts w:asciiTheme="minorEastAsia" w:hAnsiTheme="minorEastAsia" w:eastAsiaTheme="minorEastAsia"/>
          <w:sz w:val="24"/>
        </w:rPr>
        <w:fldChar w:fldCharType="separate"/>
      </w:r>
      <w:r>
        <w:rPr>
          <w:rFonts w:asciiTheme="minorEastAsia" w:hAnsiTheme="minorEastAsia" w:eastAsiaTheme="minorEastAsia"/>
          <w:sz w:val="24"/>
        </w:rPr>
        <w:t>18</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18"/>
        <w:tabs>
          <w:tab w:val="right" w:leader="dot" w:pos="8947"/>
        </w:tabs>
        <w:ind w:left="199" w:leftChars="95" w:firstLineChars="125"/>
        <w:rPr>
          <w:rFonts w:asciiTheme="minorEastAsia" w:hAnsiTheme="minorEastAsia" w:eastAsiaTheme="minorEastAsia"/>
          <w:sz w:val="24"/>
        </w:rPr>
      </w:pPr>
      <w:r>
        <w:fldChar w:fldCharType="begin"/>
      </w:r>
      <w:r>
        <w:instrText xml:space="preserve"> HYPERLINK \l "_Toc353294074" </w:instrText>
      </w:r>
      <w:r>
        <w:fldChar w:fldCharType="separate"/>
      </w:r>
      <w:r>
        <w:rPr>
          <w:rStyle w:val="23"/>
          <w:rFonts w:hint="eastAsia" w:asciiTheme="minorEastAsia" w:hAnsiTheme="minorEastAsia" w:eastAsiaTheme="minorEastAsia"/>
          <w:sz w:val="24"/>
        </w:rPr>
        <w:t>二、技术标准和质量要求</w:t>
      </w:r>
      <w:r>
        <w:rPr>
          <w:rFonts w:asciiTheme="minorEastAsia" w:hAnsiTheme="minorEastAsia" w:eastAsiaTheme="minorEastAsia"/>
          <w:sz w:val="24"/>
        </w:rPr>
        <w:tab/>
      </w:r>
      <w:r>
        <w:rPr>
          <w:rFonts w:asciiTheme="minorEastAsia" w:hAnsiTheme="minorEastAsia" w:eastAsiaTheme="minorEastAsia"/>
          <w:sz w:val="24"/>
        </w:rPr>
        <w:fldChar w:fldCharType="begin"/>
      </w:r>
      <w:r>
        <w:rPr>
          <w:rFonts w:asciiTheme="minorEastAsia" w:hAnsiTheme="minorEastAsia" w:eastAsiaTheme="minorEastAsia"/>
          <w:sz w:val="24"/>
        </w:rPr>
        <w:instrText xml:space="preserve"> PAGEREF _Toc353294074 \h </w:instrText>
      </w:r>
      <w:r>
        <w:rPr>
          <w:rFonts w:asciiTheme="minorEastAsia" w:hAnsiTheme="minorEastAsia" w:eastAsiaTheme="minorEastAsia"/>
          <w:sz w:val="24"/>
        </w:rPr>
        <w:fldChar w:fldCharType="separate"/>
      </w:r>
      <w:r>
        <w:rPr>
          <w:rFonts w:asciiTheme="minorEastAsia" w:hAnsiTheme="minorEastAsia" w:eastAsiaTheme="minorEastAsia"/>
          <w:sz w:val="24"/>
        </w:rPr>
        <w:t>20</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18"/>
        <w:tabs>
          <w:tab w:val="right" w:leader="dot" w:pos="8947"/>
        </w:tabs>
        <w:ind w:left="199" w:leftChars="95" w:firstLineChars="125"/>
        <w:rPr>
          <w:rFonts w:asciiTheme="minorEastAsia" w:hAnsiTheme="minorEastAsia" w:eastAsiaTheme="minorEastAsia"/>
          <w:sz w:val="24"/>
        </w:rPr>
      </w:pPr>
      <w:r>
        <w:fldChar w:fldCharType="begin"/>
      </w:r>
      <w:r>
        <w:instrText xml:space="preserve"> HYPERLINK \l "_Toc353294075" </w:instrText>
      </w:r>
      <w:r>
        <w:fldChar w:fldCharType="separate"/>
      </w:r>
      <w:r>
        <w:rPr>
          <w:rStyle w:val="23"/>
          <w:rFonts w:hint="eastAsia" w:asciiTheme="minorEastAsia" w:hAnsiTheme="minorEastAsia" w:eastAsiaTheme="minorEastAsia"/>
          <w:sz w:val="24"/>
        </w:rPr>
        <w:t>三、图纸</w:t>
      </w:r>
      <w:r>
        <w:rPr>
          <w:rFonts w:asciiTheme="minorEastAsia" w:hAnsiTheme="minorEastAsia" w:eastAsiaTheme="minorEastAsia"/>
          <w:sz w:val="24"/>
        </w:rPr>
        <w:tab/>
      </w:r>
      <w:r>
        <w:rPr>
          <w:rFonts w:asciiTheme="minorEastAsia" w:hAnsiTheme="minorEastAsia" w:eastAsiaTheme="minorEastAsia"/>
          <w:sz w:val="24"/>
        </w:rPr>
        <w:fldChar w:fldCharType="begin"/>
      </w:r>
      <w:r>
        <w:rPr>
          <w:rFonts w:asciiTheme="minorEastAsia" w:hAnsiTheme="minorEastAsia" w:eastAsiaTheme="minorEastAsia"/>
          <w:sz w:val="24"/>
        </w:rPr>
        <w:instrText xml:space="preserve"> PAGEREF _Toc353294075 \h </w:instrText>
      </w:r>
      <w:r>
        <w:rPr>
          <w:rFonts w:asciiTheme="minorEastAsia" w:hAnsiTheme="minorEastAsia" w:eastAsiaTheme="minorEastAsia"/>
          <w:sz w:val="24"/>
        </w:rPr>
        <w:fldChar w:fldCharType="separate"/>
      </w:r>
      <w:r>
        <w:rPr>
          <w:rFonts w:asciiTheme="minorEastAsia" w:hAnsiTheme="minorEastAsia" w:eastAsiaTheme="minorEastAsia"/>
          <w:sz w:val="24"/>
        </w:rPr>
        <w:t>32</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16"/>
        <w:tabs>
          <w:tab w:val="right" w:leader="dot" w:pos="8947"/>
        </w:tabs>
        <w:rPr>
          <w:rFonts w:asciiTheme="minorEastAsia" w:hAnsiTheme="minorEastAsia" w:eastAsiaTheme="minorEastAsia"/>
          <w:sz w:val="24"/>
        </w:rPr>
      </w:pPr>
      <w:r>
        <w:fldChar w:fldCharType="begin"/>
      </w:r>
      <w:r>
        <w:instrText xml:space="preserve"> HYPERLINK \l "_Toc353294076" </w:instrText>
      </w:r>
      <w:r>
        <w:fldChar w:fldCharType="separate"/>
      </w:r>
      <w:r>
        <w:rPr>
          <w:rStyle w:val="23"/>
          <w:rFonts w:hint="eastAsia" w:asciiTheme="minorEastAsia" w:hAnsiTheme="minorEastAsia" w:eastAsiaTheme="minorEastAsia"/>
          <w:sz w:val="24"/>
        </w:rPr>
        <w:t>第四部分</w:t>
      </w:r>
      <w:r>
        <w:rPr>
          <w:rStyle w:val="23"/>
          <w:rFonts w:asciiTheme="minorEastAsia" w:hAnsiTheme="minorEastAsia" w:eastAsiaTheme="minorEastAsia"/>
          <w:sz w:val="24"/>
        </w:rPr>
        <w:t xml:space="preserve">  </w:t>
      </w:r>
      <w:r>
        <w:rPr>
          <w:rStyle w:val="23"/>
          <w:rFonts w:hint="eastAsia" w:asciiTheme="minorEastAsia" w:hAnsiTheme="minorEastAsia" w:eastAsiaTheme="minorEastAsia"/>
          <w:sz w:val="24"/>
        </w:rPr>
        <w:t>合同格式</w:t>
      </w:r>
      <w:r>
        <w:rPr>
          <w:rFonts w:asciiTheme="minorEastAsia" w:hAnsiTheme="minorEastAsia" w:eastAsiaTheme="minorEastAsia"/>
          <w:sz w:val="24"/>
        </w:rPr>
        <w:tab/>
      </w:r>
      <w:r>
        <w:rPr>
          <w:rFonts w:asciiTheme="minorEastAsia" w:hAnsiTheme="minorEastAsia" w:eastAsiaTheme="minorEastAsia"/>
          <w:sz w:val="24"/>
        </w:rPr>
        <w:fldChar w:fldCharType="begin"/>
      </w:r>
      <w:r>
        <w:rPr>
          <w:rFonts w:asciiTheme="minorEastAsia" w:hAnsiTheme="minorEastAsia" w:eastAsiaTheme="minorEastAsia"/>
          <w:sz w:val="24"/>
        </w:rPr>
        <w:instrText xml:space="preserve"> PAGEREF _Toc353294076 \h </w:instrText>
      </w:r>
      <w:r>
        <w:rPr>
          <w:rFonts w:asciiTheme="minorEastAsia" w:hAnsiTheme="minorEastAsia" w:eastAsiaTheme="minorEastAsia"/>
          <w:sz w:val="24"/>
        </w:rPr>
        <w:fldChar w:fldCharType="separate"/>
      </w:r>
      <w:r>
        <w:rPr>
          <w:rFonts w:asciiTheme="minorEastAsia" w:hAnsiTheme="minorEastAsia" w:eastAsiaTheme="minorEastAsia"/>
          <w:sz w:val="24"/>
        </w:rPr>
        <w:t>33</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16"/>
        <w:tabs>
          <w:tab w:val="right" w:leader="dot" w:pos="8947"/>
        </w:tabs>
        <w:rPr>
          <w:rFonts w:asciiTheme="minorEastAsia" w:hAnsiTheme="minorEastAsia" w:eastAsiaTheme="minorEastAsia"/>
          <w:sz w:val="24"/>
        </w:rPr>
      </w:pPr>
      <w:r>
        <w:fldChar w:fldCharType="begin"/>
      </w:r>
      <w:r>
        <w:instrText xml:space="preserve"> HYPERLINK \l "_Toc353294077" </w:instrText>
      </w:r>
      <w:r>
        <w:fldChar w:fldCharType="separate"/>
      </w:r>
      <w:r>
        <w:rPr>
          <w:rStyle w:val="23"/>
          <w:rFonts w:hint="eastAsia" w:asciiTheme="minorEastAsia" w:hAnsiTheme="minorEastAsia" w:eastAsiaTheme="minorEastAsia"/>
          <w:sz w:val="24"/>
        </w:rPr>
        <w:t>第五部分</w:t>
      </w:r>
      <w:r>
        <w:rPr>
          <w:rStyle w:val="23"/>
          <w:rFonts w:asciiTheme="minorEastAsia" w:hAnsiTheme="minorEastAsia" w:eastAsiaTheme="minorEastAsia"/>
          <w:sz w:val="24"/>
        </w:rPr>
        <w:t xml:space="preserve">  </w:t>
      </w:r>
      <w:r>
        <w:rPr>
          <w:rStyle w:val="23"/>
          <w:rFonts w:hint="eastAsia" w:asciiTheme="minorEastAsia" w:hAnsiTheme="minorEastAsia" w:eastAsiaTheme="minorEastAsia"/>
          <w:sz w:val="24"/>
        </w:rPr>
        <w:t>报价书格式</w:t>
      </w:r>
      <w:r>
        <w:rPr>
          <w:rFonts w:asciiTheme="minorEastAsia" w:hAnsiTheme="minorEastAsia" w:eastAsiaTheme="minorEastAsia"/>
          <w:sz w:val="24"/>
        </w:rPr>
        <w:tab/>
      </w:r>
      <w:r>
        <w:rPr>
          <w:rFonts w:asciiTheme="minorEastAsia" w:hAnsiTheme="minorEastAsia" w:eastAsiaTheme="minorEastAsia"/>
          <w:sz w:val="24"/>
        </w:rPr>
        <w:fldChar w:fldCharType="begin"/>
      </w:r>
      <w:r>
        <w:rPr>
          <w:rFonts w:asciiTheme="minorEastAsia" w:hAnsiTheme="minorEastAsia" w:eastAsiaTheme="minorEastAsia"/>
          <w:sz w:val="24"/>
        </w:rPr>
        <w:instrText xml:space="preserve"> PAGEREF _Toc353294077 \h </w:instrText>
      </w:r>
      <w:r>
        <w:rPr>
          <w:rFonts w:asciiTheme="minorEastAsia" w:hAnsiTheme="minorEastAsia" w:eastAsiaTheme="minorEastAsia"/>
          <w:sz w:val="24"/>
        </w:rPr>
        <w:fldChar w:fldCharType="separate"/>
      </w:r>
      <w:r>
        <w:rPr>
          <w:rFonts w:asciiTheme="minorEastAsia" w:hAnsiTheme="minorEastAsia" w:eastAsiaTheme="minorEastAsia"/>
          <w:sz w:val="24"/>
        </w:rPr>
        <w:t>45</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18"/>
        <w:tabs>
          <w:tab w:val="right" w:leader="dot" w:pos="8947"/>
        </w:tabs>
        <w:ind w:left="199" w:leftChars="95" w:firstLine="300" w:firstLineChars="125"/>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pStyle w:val="18"/>
        <w:tabs>
          <w:tab w:val="right" w:leader="dot" w:pos="9061"/>
        </w:tabs>
        <w:ind w:left="199" w:leftChars="95" w:firstLine="300" w:firstLineChars="125"/>
        <w:rPr>
          <w:rFonts w:asciiTheme="minorEastAsia" w:hAnsiTheme="minorEastAsia" w:eastAsiaTheme="minorEastAsia"/>
          <w:sz w:val="24"/>
        </w:rPr>
      </w:pPr>
      <w:r>
        <w:rPr>
          <w:rFonts w:asciiTheme="minorEastAsia" w:hAnsiTheme="minorEastAsia" w:eastAsiaTheme="minorEastAsia"/>
          <w:b/>
          <w:sz w:val="24"/>
        </w:rPr>
        <w:fldChar w:fldCharType="end"/>
      </w:r>
    </w:p>
    <w:p>
      <w:pPr>
        <w:rPr>
          <w:rFonts w:asciiTheme="minorEastAsia" w:hAnsiTheme="minorEastAsia" w:eastAsiaTheme="minorEastAsia"/>
          <w:sz w:val="24"/>
        </w:rPr>
      </w:pPr>
      <w:r>
        <w:rPr>
          <w:rFonts w:hint="eastAsia" w:asciiTheme="minorEastAsia" w:hAnsiTheme="minorEastAsia" w:eastAsiaTheme="minorEastAsia"/>
          <w:sz w:val="24"/>
        </w:rPr>
        <w:t xml:space="preserve">    </w:t>
      </w:r>
    </w:p>
    <w:p>
      <w:pPr>
        <w:rPr>
          <w:rFonts w:asciiTheme="minorEastAsia" w:hAnsiTheme="minorEastAsia" w:eastAsiaTheme="minorEastAsia"/>
          <w:sz w:val="24"/>
        </w:rPr>
      </w:pPr>
    </w:p>
    <w:p>
      <w:pPr>
        <w:jc w:val="center"/>
        <w:rPr>
          <w:rFonts w:asciiTheme="minorEastAsia" w:hAnsiTheme="minorEastAsia" w:eastAsiaTheme="minorEastAsia"/>
          <w:b/>
          <w:bCs/>
          <w:sz w:val="24"/>
        </w:rPr>
      </w:pPr>
    </w:p>
    <w:p>
      <w:pPr>
        <w:widowControl/>
        <w:jc w:val="left"/>
        <w:rPr>
          <w:rFonts w:asciiTheme="minorEastAsia" w:hAnsiTheme="minorEastAsia" w:eastAsiaTheme="minorEastAsia"/>
          <w:b/>
          <w:bCs/>
          <w:kern w:val="44"/>
          <w:sz w:val="24"/>
        </w:rPr>
      </w:pPr>
      <w:bookmarkStart w:id="2" w:name="_Toc353294063"/>
      <w:r>
        <w:rPr>
          <w:rFonts w:asciiTheme="minorEastAsia" w:hAnsiTheme="minorEastAsia" w:eastAsiaTheme="minorEastAsia"/>
          <w:sz w:val="24"/>
        </w:rPr>
        <w:br w:type="page"/>
      </w:r>
    </w:p>
    <w:p>
      <w:pPr>
        <w:pStyle w:val="2"/>
        <w:jc w:val="center"/>
        <w:rPr>
          <w:rFonts w:asciiTheme="minorEastAsia" w:hAnsiTheme="minorEastAsia" w:eastAsiaTheme="minorEastAsia"/>
          <w:sz w:val="24"/>
          <w:szCs w:val="24"/>
        </w:rPr>
      </w:pPr>
      <w:r>
        <w:rPr>
          <w:rFonts w:asciiTheme="minorEastAsia" w:hAnsiTheme="minorEastAsia" w:eastAsiaTheme="minorEastAsia"/>
          <w:sz w:val="24"/>
          <w:szCs w:val="24"/>
        </w:rPr>
        <w:t xml:space="preserve">第一部分  </w:t>
      </w:r>
      <w:r>
        <w:rPr>
          <w:rFonts w:hint="eastAsia" w:asciiTheme="minorEastAsia" w:hAnsiTheme="minorEastAsia" w:eastAsiaTheme="minorEastAsia"/>
          <w:sz w:val="24"/>
          <w:szCs w:val="24"/>
        </w:rPr>
        <w:t>询价</w:t>
      </w:r>
      <w:bookmarkEnd w:id="2"/>
      <w:r>
        <w:rPr>
          <w:rFonts w:hint="eastAsia" w:asciiTheme="minorEastAsia" w:hAnsiTheme="minorEastAsia" w:eastAsiaTheme="minorEastAsia"/>
          <w:sz w:val="24"/>
          <w:szCs w:val="24"/>
        </w:rPr>
        <w:t>公告</w:t>
      </w:r>
    </w:p>
    <w:p>
      <w:pPr>
        <w:spacing w:line="360" w:lineRule="auto"/>
        <w:rPr>
          <w:rFonts w:cs="宋体" w:asciiTheme="minorEastAsia" w:hAnsiTheme="minorEastAsia" w:eastAsiaTheme="minorEastAsia"/>
          <w:sz w:val="24"/>
        </w:rPr>
      </w:pPr>
      <w:r>
        <w:rPr>
          <w:rFonts w:hint="eastAsia" w:cs="宋体" w:asciiTheme="minorEastAsia" w:hAnsiTheme="minorEastAsia" w:eastAsiaTheme="minorEastAsia"/>
          <w:sz w:val="24"/>
        </w:rPr>
        <w:t>一 询价条件</w:t>
      </w:r>
    </w:p>
    <w:p>
      <w:pPr>
        <w:spacing w:line="360" w:lineRule="auto"/>
        <w:ind w:firstLine="600"/>
        <w:rPr>
          <w:rFonts w:cs="宋体" w:asciiTheme="minorEastAsia" w:hAnsiTheme="minorEastAsia" w:eastAsiaTheme="minorEastAsia"/>
          <w:sz w:val="24"/>
        </w:rPr>
      </w:pPr>
      <w:r>
        <w:rPr>
          <w:rFonts w:hint="eastAsia" w:cs="宋体" w:asciiTheme="minorEastAsia" w:hAnsiTheme="minorEastAsia" w:eastAsiaTheme="minorEastAsia"/>
          <w:sz w:val="24"/>
        </w:rPr>
        <w:t>四川叙古高速公路开发有限责任公司（简称“叙古公司”）依据四川省交通运输厅高速公路管理局及隧道养护技术规范的相关要求，对本公司所辖叙永至古蔺高速公路隧道机电技术状况进行评估。</w:t>
      </w:r>
    </w:p>
    <w:p>
      <w:pPr>
        <w:spacing w:line="360" w:lineRule="auto"/>
        <w:rPr>
          <w:rFonts w:cs="宋体" w:asciiTheme="minorEastAsia" w:hAnsiTheme="minorEastAsia" w:eastAsiaTheme="minorEastAsia"/>
          <w:sz w:val="24"/>
        </w:rPr>
      </w:pPr>
      <w:r>
        <w:rPr>
          <w:rFonts w:hint="eastAsia" w:cs="宋体" w:asciiTheme="minorEastAsia" w:hAnsiTheme="minorEastAsia" w:eastAsiaTheme="minorEastAsia"/>
          <w:sz w:val="24"/>
        </w:rPr>
        <w:t>二 项目概况</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工程概况：全线设计里程为K0+000～K66+617，路线长66.617公里。</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技术标准：全线采用高速公路标准修建，设计速度80km/h，双向四车道，路基宽度24.5m；桥涵设计荷载为公路-Ⅰ级；沥青混凝土路面；其余技术指标采用交通部颁《公路工程技术标准》规定值。</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隧道情况如下表：</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0"/>
        <w:gridCol w:w="2410"/>
        <w:gridCol w:w="1843"/>
        <w:gridCol w:w="1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00" w:type="dxa"/>
            <w:gridSpan w:val="2"/>
            <w:vAlign w:val="center"/>
          </w:tcPr>
          <w:p>
            <w:pPr>
              <w:jc w:val="center"/>
              <w:rPr>
                <w:rFonts w:asciiTheme="minorEastAsia" w:hAnsiTheme="minorEastAsia" w:eastAsiaTheme="minorEastAsia"/>
                <w:b/>
                <w:sz w:val="24"/>
              </w:rPr>
            </w:pPr>
            <w:r>
              <w:rPr>
                <w:rFonts w:hint="eastAsia" w:asciiTheme="minorEastAsia" w:hAnsiTheme="minorEastAsia" w:eastAsiaTheme="minorEastAsia"/>
                <w:b/>
                <w:sz w:val="24"/>
              </w:rPr>
              <w:t>隧道名称</w:t>
            </w:r>
          </w:p>
        </w:tc>
        <w:tc>
          <w:tcPr>
            <w:tcW w:w="1843" w:type="dxa"/>
            <w:vAlign w:val="center"/>
          </w:tcPr>
          <w:p>
            <w:pPr>
              <w:jc w:val="center"/>
              <w:rPr>
                <w:rFonts w:asciiTheme="minorEastAsia" w:hAnsiTheme="minorEastAsia" w:eastAsiaTheme="minorEastAsia"/>
                <w:b/>
                <w:sz w:val="24"/>
              </w:rPr>
            </w:pPr>
            <w:r>
              <w:rPr>
                <w:rFonts w:hint="eastAsia" w:asciiTheme="minorEastAsia" w:hAnsiTheme="minorEastAsia" w:eastAsiaTheme="minorEastAsia"/>
                <w:b/>
                <w:sz w:val="24"/>
              </w:rPr>
              <w:t>长度（m）</w:t>
            </w:r>
          </w:p>
        </w:tc>
        <w:tc>
          <w:tcPr>
            <w:tcW w:w="1586" w:type="dxa"/>
            <w:vAlign w:val="center"/>
          </w:tcPr>
          <w:p>
            <w:pPr>
              <w:jc w:val="center"/>
              <w:rPr>
                <w:rFonts w:asciiTheme="minorEastAsia" w:hAnsiTheme="minorEastAsia" w:eastAsiaTheme="minorEastAsia"/>
                <w:b/>
                <w:sz w:val="24"/>
              </w:rPr>
            </w:pPr>
            <w:r>
              <w:rPr>
                <w:rFonts w:hint="eastAsia" w:asciiTheme="minorEastAsia" w:hAnsiTheme="minorEastAsia" w:eastAsiaTheme="minorEastAsia"/>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4000" w:type="dxa"/>
            <w:gridSpan w:val="2"/>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螺丝寨连拱隧道</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453</w:t>
            </w:r>
          </w:p>
        </w:tc>
        <w:tc>
          <w:tcPr>
            <w:tcW w:w="1586" w:type="dxa"/>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1590"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汪家岩隧道</w:t>
            </w:r>
          </w:p>
        </w:tc>
        <w:tc>
          <w:tcPr>
            <w:tcW w:w="2410"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4001</w:t>
            </w:r>
          </w:p>
        </w:tc>
        <w:tc>
          <w:tcPr>
            <w:tcW w:w="1586"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jc w:val="center"/>
        </w:trPr>
        <w:tc>
          <w:tcPr>
            <w:tcW w:w="1590" w:type="dxa"/>
            <w:vMerge w:val="continue"/>
            <w:vAlign w:val="center"/>
          </w:tcPr>
          <w:p>
            <w:pPr>
              <w:jc w:val="center"/>
              <w:rPr>
                <w:rFonts w:asciiTheme="minorEastAsia" w:hAnsiTheme="minorEastAsia" w:eastAsiaTheme="minorEastAsia"/>
                <w:sz w:val="24"/>
              </w:rPr>
            </w:pPr>
          </w:p>
        </w:tc>
        <w:tc>
          <w:tcPr>
            <w:tcW w:w="2410"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3976</w:t>
            </w:r>
          </w:p>
        </w:tc>
        <w:tc>
          <w:tcPr>
            <w:tcW w:w="1586"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590"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集美隧道</w:t>
            </w:r>
          </w:p>
        </w:tc>
        <w:tc>
          <w:tcPr>
            <w:tcW w:w="2410"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978</w:t>
            </w:r>
          </w:p>
        </w:tc>
        <w:tc>
          <w:tcPr>
            <w:tcW w:w="1586"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1590" w:type="dxa"/>
            <w:vMerge w:val="continue"/>
            <w:vAlign w:val="center"/>
          </w:tcPr>
          <w:p>
            <w:pPr>
              <w:jc w:val="center"/>
              <w:rPr>
                <w:rFonts w:asciiTheme="minorEastAsia" w:hAnsiTheme="minorEastAsia" w:eastAsiaTheme="minorEastAsia"/>
                <w:sz w:val="24"/>
              </w:rPr>
            </w:pPr>
          </w:p>
        </w:tc>
        <w:tc>
          <w:tcPr>
            <w:tcW w:w="2410"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1029</w:t>
            </w:r>
          </w:p>
        </w:tc>
        <w:tc>
          <w:tcPr>
            <w:tcW w:w="1586"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590"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百合园隧道</w:t>
            </w:r>
          </w:p>
        </w:tc>
        <w:tc>
          <w:tcPr>
            <w:tcW w:w="2410"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273</w:t>
            </w:r>
          </w:p>
        </w:tc>
        <w:tc>
          <w:tcPr>
            <w:tcW w:w="1586"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590" w:type="dxa"/>
            <w:vMerge w:val="continue"/>
            <w:vAlign w:val="center"/>
          </w:tcPr>
          <w:p>
            <w:pPr>
              <w:jc w:val="center"/>
              <w:rPr>
                <w:rFonts w:asciiTheme="minorEastAsia" w:hAnsiTheme="minorEastAsia" w:eastAsiaTheme="minorEastAsia"/>
                <w:sz w:val="24"/>
              </w:rPr>
            </w:pPr>
          </w:p>
        </w:tc>
        <w:tc>
          <w:tcPr>
            <w:tcW w:w="2410"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300</w:t>
            </w:r>
          </w:p>
        </w:tc>
        <w:tc>
          <w:tcPr>
            <w:tcW w:w="1586"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590"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德耀隧道</w:t>
            </w:r>
          </w:p>
        </w:tc>
        <w:tc>
          <w:tcPr>
            <w:tcW w:w="2410"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1145</w:t>
            </w:r>
          </w:p>
        </w:tc>
        <w:tc>
          <w:tcPr>
            <w:tcW w:w="1586"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jc w:val="center"/>
        </w:trPr>
        <w:tc>
          <w:tcPr>
            <w:tcW w:w="1590" w:type="dxa"/>
            <w:vMerge w:val="continue"/>
            <w:vAlign w:val="center"/>
          </w:tcPr>
          <w:p>
            <w:pPr>
              <w:jc w:val="center"/>
              <w:rPr>
                <w:rFonts w:asciiTheme="minorEastAsia" w:hAnsiTheme="minorEastAsia" w:eastAsiaTheme="minorEastAsia"/>
                <w:sz w:val="24"/>
              </w:rPr>
            </w:pPr>
          </w:p>
        </w:tc>
        <w:tc>
          <w:tcPr>
            <w:tcW w:w="2410"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1163</w:t>
            </w:r>
          </w:p>
        </w:tc>
        <w:tc>
          <w:tcPr>
            <w:tcW w:w="1586"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jc w:val="center"/>
        </w:trPr>
        <w:tc>
          <w:tcPr>
            <w:tcW w:w="4000" w:type="dxa"/>
            <w:gridSpan w:val="2"/>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桐子湾连拱隧道</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323</w:t>
            </w:r>
          </w:p>
        </w:tc>
        <w:tc>
          <w:tcPr>
            <w:tcW w:w="1586" w:type="dxa"/>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1590"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邓家沟隧道</w:t>
            </w:r>
          </w:p>
        </w:tc>
        <w:tc>
          <w:tcPr>
            <w:tcW w:w="2410"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260</w:t>
            </w:r>
          </w:p>
        </w:tc>
        <w:tc>
          <w:tcPr>
            <w:tcW w:w="1586"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1590" w:type="dxa"/>
            <w:vMerge w:val="continue"/>
            <w:vAlign w:val="center"/>
          </w:tcPr>
          <w:p>
            <w:pPr>
              <w:jc w:val="center"/>
              <w:rPr>
                <w:rFonts w:asciiTheme="minorEastAsia" w:hAnsiTheme="minorEastAsia" w:eastAsiaTheme="minorEastAsia"/>
                <w:sz w:val="24"/>
              </w:rPr>
            </w:pPr>
          </w:p>
        </w:tc>
        <w:tc>
          <w:tcPr>
            <w:tcW w:w="2410"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264</w:t>
            </w:r>
          </w:p>
        </w:tc>
        <w:tc>
          <w:tcPr>
            <w:tcW w:w="1586"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590"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石板滩隧道</w:t>
            </w:r>
          </w:p>
        </w:tc>
        <w:tc>
          <w:tcPr>
            <w:tcW w:w="2410"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478</w:t>
            </w:r>
          </w:p>
        </w:tc>
        <w:tc>
          <w:tcPr>
            <w:tcW w:w="1586"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590" w:type="dxa"/>
            <w:vMerge w:val="continue"/>
            <w:vAlign w:val="center"/>
          </w:tcPr>
          <w:p>
            <w:pPr>
              <w:jc w:val="center"/>
              <w:rPr>
                <w:rFonts w:asciiTheme="minorEastAsia" w:hAnsiTheme="minorEastAsia" w:eastAsiaTheme="minorEastAsia"/>
                <w:sz w:val="24"/>
              </w:rPr>
            </w:pPr>
          </w:p>
        </w:tc>
        <w:tc>
          <w:tcPr>
            <w:tcW w:w="2410"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481</w:t>
            </w:r>
          </w:p>
        </w:tc>
        <w:tc>
          <w:tcPr>
            <w:tcW w:w="1586"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1590"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大岚坳隧道</w:t>
            </w:r>
          </w:p>
        </w:tc>
        <w:tc>
          <w:tcPr>
            <w:tcW w:w="2410"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446</w:t>
            </w:r>
          </w:p>
        </w:tc>
        <w:tc>
          <w:tcPr>
            <w:tcW w:w="1586"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1590" w:type="dxa"/>
            <w:vMerge w:val="continue"/>
            <w:vAlign w:val="center"/>
          </w:tcPr>
          <w:p>
            <w:pPr>
              <w:jc w:val="center"/>
              <w:rPr>
                <w:rFonts w:asciiTheme="minorEastAsia" w:hAnsiTheme="minorEastAsia" w:eastAsiaTheme="minorEastAsia"/>
                <w:sz w:val="24"/>
              </w:rPr>
            </w:pPr>
          </w:p>
        </w:tc>
        <w:tc>
          <w:tcPr>
            <w:tcW w:w="2410"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446</w:t>
            </w:r>
          </w:p>
        </w:tc>
        <w:tc>
          <w:tcPr>
            <w:tcW w:w="1586"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jc w:val="center"/>
        </w:trPr>
        <w:tc>
          <w:tcPr>
            <w:tcW w:w="1590"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牛角隧道</w:t>
            </w:r>
          </w:p>
        </w:tc>
        <w:tc>
          <w:tcPr>
            <w:tcW w:w="2410"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356</w:t>
            </w:r>
          </w:p>
        </w:tc>
        <w:tc>
          <w:tcPr>
            <w:tcW w:w="1586"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1590" w:type="dxa"/>
            <w:vMerge w:val="continue"/>
            <w:vAlign w:val="center"/>
          </w:tcPr>
          <w:p>
            <w:pPr>
              <w:jc w:val="center"/>
              <w:rPr>
                <w:rFonts w:asciiTheme="minorEastAsia" w:hAnsiTheme="minorEastAsia" w:eastAsiaTheme="minorEastAsia"/>
                <w:sz w:val="24"/>
              </w:rPr>
            </w:pPr>
          </w:p>
        </w:tc>
        <w:tc>
          <w:tcPr>
            <w:tcW w:w="2410"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362</w:t>
            </w:r>
          </w:p>
        </w:tc>
        <w:tc>
          <w:tcPr>
            <w:tcW w:w="1586"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1590"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太平渡隧道</w:t>
            </w:r>
          </w:p>
        </w:tc>
        <w:tc>
          <w:tcPr>
            <w:tcW w:w="2410"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3100</w:t>
            </w:r>
          </w:p>
        </w:tc>
        <w:tc>
          <w:tcPr>
            <w:tcW w:w="1586"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jc w:val="center"/>
        </w:trPr>
        <w:tc>
          <w:tcPr>
            <w:tcW w:w="1590" w:type="dxa"/>
            <w:vMerge w:val="continue"/>
            <w:vAlign w:val="center"/>
          </w:tcPr>
          <w:p>
            <w:pPr>
              <w:jc w:val="center"/>
              <w:rPr>
                <w:rFonts w:asciiTheme="minorEastAsia" w:hAnsiTheme="minorEastAsia" w:eastAsiaTheme="minorEastAsia"/>
                <w:sz w:val="24"/>
              </w:rPr>
            </w:pPr>
          </w:p>
        </w:tc>
        <w:tc>
          <w:tcPr>
            <w:tcW w:w="2410"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3120</w:t>
            </w:r>
          </w:p>
        </w:tc>
        <w:tc>
          <w:tcPr>
            <w:tcW w:w="1586" w:type="dxa"/>
            <w:vMerge w:val="continue"/>
            <w:vAlign w:val="center"/>
          </w:tcPr>
          <w:p>
            <w:pPr>
              <w:jc w:val="center"/>
              <w:rPr>
                <w:rFonts w:asciiTheme="minorEastAsia" w:hAnsiTheme="minorEastAsia" w:eastAsiaTheme="minorEastAsia"/>
                <w:sz w:val="24"/>
              </w:rPr>
            </w:pPr>
          </w:p>
        </w:tc>
      </w:tr>
    </w:tbl>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询价内容：隧道机电技术状况评估</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工期计划：≤15天（自合同签订之日起）</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工程地点：四川省泸州市叙永县、古蔺县</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质量要求：要符合《公路隧道设计规范 第二册 交通工程与附属设施》JTG D70/2-2014)、《公路隧道照明设计细则》（JTG/T D70/2-01-2014)、《公路隧道通风设计细则》（JTG/T D70/2-02-2014)，《公路隧道养护技术规范》（JTG H12-2015)以及部制定的《公路隧道提质升级行动技术指南》等。</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三、报价人资质</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3.1具有独立的法人资格，交通部交通工程专项试验检测资质且计量认证合格证书在有效期内；</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3.2 报价人的人员、设备的配置，必须满足现场工程进度的要求，否则询价人有权要求报价人对相应人员、设备进行更换和增补。</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3.3本项目不接受联合体报价。</w:t>
      </w:r>
    </w:p>
    <w:p>
      <w:pPr>
        <w:spacing w:line="360" w:lineRule="auto"/>
        <w:rPr>
          <w:rFonts w:cs="宋体" w:asciiTheme="minorEastAsia" w:hAnsiTheme="minorEastAsia" w:eastAsiaTheme="minorEastAsia"/>
          <w:sz w:val="24"/>
        </w:rPr>
      </w:pPr>
      <w:r>
        <w:rPr>
          <w:rFonts w:hint="eastAsia" w:cs="宋体" w:asciiTheme="minorEastAsia" w:hAnsiTheme="minorEastAsia" w:eastAsiaTheme="minorEastAsia"/>
          <w:sz w:val="24"/>
        </w:rPr>
        <w:t>四、询价文件获取与报价文件的递交</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4.1凡具备上述条件并有意参加本项目报价者，请于2021年4月25日10:00至2021年5月15日10:00，在四川叙古高速公路开发有限责任公司网站（www.xggs.com.cn）免费下载询价文件。</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4.2报价文件的递交</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 xml:space="preserve"> 递交文件截止时间为2021年5月15日10:00时，报价人应将报价文件送到：四川叙古高速公路开发有限责任公司二楼会议室（地质：泸州市古蔺县叙古高速公路古蔺收费站），报价文件名称 “xx公司隧道机电技术状况评估询价报价文件</w:t>
      </w:r>
      <w:r>
        <w:rPr>
          <w:rFonts w:cs="宋体" w:asciiTheme="minorEastAsia" w:hAnsiTheme="minorEastAsia" w:eastAsiaTheme="minorEastAsia"/>
          <w:sz w:val="24"/>
        </w:rPr>
        <w:t>”</w:t>
      </w:r>
      <w:r>
        <w:rPr>
          <w:rFonts w:hint="eastAsia" w:cs="宋体" w:asciiTheme="minorEastAsia" w:hAnsiTheme="minorEastAsia" w:eastAsiaTheme="minorEastAsia"/>
          <w:sz w:val="24"/>
        </w:rPr>
        <w:t>。项目评估方案在签订合同前报送询价人，并作为合同的组成部分。</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5.2 逾期送达或者未送达指定地点的报价文件，询价人不予受理。</w:t>
      </w:r>
    </w:p>
    <w:p>
      <w:pPr>
        <w:spacing w:line="360" w:lineRule="auto"/>
        <w:rPr>
          <w:rFonts w:cs="宋体" w:asciiTheme="minorEastAsia" w:hAnsiTheme="minorEastAsia" w:eastAsiaTheme="minorEastAsia"/>
          <w:sz w:val="24"/>
        </w:rPr>
      </w:pPr>
      <w:r>
        <w:rPr>
          <w:rFonts w:hint="eastAsia" w:cs="宋体" w:asciiTheme="minorEastAsia" w:hAnsiTheme="minorEastAsia" w:eastAsiaTheme="minorEastAsia"/>
          <w:sz w:val="24"/>
        </w:rPr>
        <w:t>五：联系方式</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询价人：四川叙古高速公路开发有限责任公司</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 xml:space="preserve">联 系 人：金先生        </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 xml:space="preserve">电    话：0830-7106317        </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 xml:space="preserve">传    真：0830-7771260 </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 xml:space="preserve">          </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 xml:space="preserve">                                                     2021年4月25日</w:t>
      </w:r>
    </w:p>
    <w:p>
      <w:pPr>
        <w:spacing w:line="360" w:lineRule="auto"/>
        <w:ind w:firstLine="480" w:firstLineChars="200"/>
        <w:rPr>
          <w:rFonts w:cs="宋体" w:asciiTheme="minorEastAsia" w:hAnsiTheme="minorEastAsia" w:eastAsiaTheme="minorEastAsia"/>
          <w:sz w:val="24"/>
        </w:rPr>
      </w:pPr>
    </w:p>
    <w:p>
      <w:pPr>
        <w:spacing w:line="360" w:lineRule="auto"/>
        <w:ind w:firstLine="480" w:firstLineChars="200"/>
        <w:rPr>
          <w:rFonts w:cs="宋体" w:asciiTheme="minorEastAsia" w:hAnsiTheme="minorEastAsia" w:eastAsiaTheme="minorEastAsia"/>
          <w:sz w:val="24"/>
        </w:rPr>
      </w:pPr>
    </w:p>
    <w:p>
      <w:pPr>
        <w:spacing w:line="360" w:lineRule="auto"/>
        <w:ind w:firstLine="480" w:firstLineChars="200"/>
        <w:rPr>
          <w:rFonts w:cs="宋体" w:asciiTheme="minorEastAsia" w:hAnsiTheme="minorEastAsia" w:eastAsiaTheme="minorEastAsia"/>
          <w:sz w:val="24"/>
        </w:rPr>
      </w:pPr>
    </w:p>
    <w:p>
      <w:pPr>
        <w:spacing w:line="360" w:lineRule="auto"/>
        <w:ind w:firstLine="480" w:firstLineChars="200"/>
        <w:rPr>
          <w:rFonts w:cs="宋体" w:asciiTheme="minorEastAsia" w:hAnsiTheme="minorEastAsia" w:eastAsiaTheme="minorEastAsia"/>
          <w:sz w:val="24"/>
        </w:rPr>
      </w:pPr>
    </w:p>
    <w:p>
      <w:pPr>
        <w:autoSpaceDE w:val="0"/>
        <w:autoSpaceDN w:val="0"/>
        <w:adjustRightInd w:val="0"/>
        <w:snapToGrid w:val="0"/>
        <w:spacing w:line="240" w:lineRule="atLeast"/>
        <w:jc w:val="center"/>
        <w:rPr>
          <w:rFonts w:cs="宋体" w:asciiTheme="minorEastAsia" w:hAnsiTheme="minorEastAsia" w:eastAsiaTheme="minorEastAsia"/>
          <w:b/>
          <w:spacing w:val="37"/>
          <w:kern w:val="0"/>
          <w:sz w:val="24"/>
        </w:rPr>
      </w:pPr>
      <w:bookmarkStart w:id="3" w:name="_Toc334108508"/>
      <w:r>
        <w:rPr>
          <w:rFonts w:hint="eastAsia" w:cs="宋体" w:asciiTheme="minorEastAsia" w:hAnsiTheme="minorEastAsia" w:eastAsiaTheme="minorEastAsia"/>
          <w:b/>
          <w:spacing w:val="37"/>
          <w:kern w:val="0"/>
          <w:sz w:val="24"/>
        </w:rPr>
        <w:t>二、报价人须知</w:t>
      </w:r>
      <w:bookmarkEnd w:id="3"/>
    </w:p>
    <w:p>
      <w:pPr>
        <w:spacing w:line="600" w:lineRule="exact"/>
        <w:jc w:val="left"/>
        <w:outlineLvl w:val="2"/>
        <w:rPr>
          <w:rFonts w:cs="宋体" w:asciiTheme="minorEastAsia" w:hAnsiTheme="minorEastAsia" w:eastAsiaTheme="minorEastAsia"/>
          <w:b/>
          <w:sz w:val="24"/>
        </w:rPr>
      </w:pPr>
      <w:bookmarkStart w:id="4" w:name="_Toc312764886"/>
      <w:bookmarkStart w:id="5" w:name="_Toc334108509"/>
      <w:r>
        <w:rPr>
          <w:rFonts w:hint="eastAsia" w:cs="宋体" w:asciiTheme="minorEastAsia" w:hAnsiTheme="minorEastAsia" w:eastAsiaTheme="minorEastAsia"/>
          <w:b/>
          <w:sz w:val="24"/>
        </w:rPr>
        <w:t>1．询价范围</w:t>
      </w:r>
      <w:bookmarkEnd w:id="4"/>
      <w:bookmarkEnd w:id="5"/>
    </w:p>
    <w:p>
      <w:pPr>
        <w:spacing w:line="600" w:lineRule="exact"/>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本项目为叙永至古蔺高速公路隧道机电技术状况评估。</w:t>
      </w:r>
    </w:p>
    <w:p>
      <w:pPr>
        <w:spacing w:line="600" w:lineRule="exact"/>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服务期为签订合同之日起至完成合同约定的评估内容并提供检测报告之日止。</w:t>
      </w:r>
    </w:p>
    <w:p>
      <w:pPr>
        <w:spacing w:line="600" w:lineRule="exact"/>
        <w:jc w:val="left"/>
        <w:outlineLvl w:val="2"/>
        <w:rPr>
          <w:rFonts w:cs="宋体" w:asciiTheme="minorEastAsia" w:hAnsiTheme="minorEastAsia" w:eastAsiaTheme="minorEastAsia"/>
          <w:b/>
          <w:sz w:val="24"/>
        </w:rPr>
      </w:pPr>
      <w:bookmarkStart w:id="6" w:name="_Toc334108511"/>
      <w:bookmarkStart w:id="7" w:name="_Toc312764888"/>
      <w:r>
        <w:rPr>
          <w:rFonts w:hint="eastAsia" w:cs="宋体" w:asciiTheme="minorEastAsia" w:hAnsiTheme="minorEastAsia" w:eastAsiaTheme="minorEastAsia"/>
          <w:b/>
          <w:sz w:val="24"/>
        </w:rPr>
        <w:t>2．报价人的合格条件</w:t>
      </w:r>
      <w:bookmarkEnd w:id="6"/>
      <w:bookmarkEnd w:id="7"/>
    </w:p>
    <w:p>
      <w:pPr>
        <w:spacing w:line="600" w:lineRule="exact"/>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2.1具</w:t>
      </w:r>
      <w:r>
        <w:rPr>
          <w:rFonts w:hint="eastAsia" w:cs="宋体" w:asciiTheme="minorEastAsia" w:hAnsiTheme="minorEastAsia" w:eastAsiaTheme="minorEastAsia"/>
          <w:spacing w:val="6"/>
          <w:kern w:val="0"/>
          <w:sz w:val="24"/>
        </w:rPr>
        <w:t>有独立的法人资格，交通部交通工程专项试验检测资质且计量认证合格证书在有效期内；</w:t>
      </w:r>
    </w:p>
    <w:p>
      <w:pPr>
        <w:spacing w:line="600" w:lineRule="exact"/>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2.2本次询价</w:t>
      </w:r>
      <w:r>
        <w:rPr>
          <w:rFonts w:hint="eastAsia" w:cs="宋体" w:asciiTheme="minorEastAsia" w:hAnsiTheme="minorEastAsia" w:eastAsiaTheme="minorEastAsia"/>
          <w:b/>
          <w:sz w:val="24"/>
        </w:rPr>
        <w:t>不接受</w:t>
      </w:r>
      <w:r>
        <w:rPr>
          <w:rFonts w:hint="eastAsia" w:cs="宋体" w:asciiTheme="minorEastAsia" w:hAnsiTheme="minorEastAsia" w:eastAsiaTheme="minorEastAsia"/>
          <w:sz w:val="24"/>
        </w:rPr>
        <w:t>联合报价。</w:t>
      </w:r>
    </w:p>
    <w:p>
      <w:pPr>
        <w:spacing w:line="600" w:lineRule="exact"/>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2.3报价人作为本项目检测机构，应遵循科学、客观、公正的原则，严格执行现行国家和行业标准、规范和规程，独立开展评估工作，及时、准确地为询价人提供评估意见。不转借资质，不转包、违规分包，不超资质范围承揽业务。</w:t>
      </w:r>
    </w:p>
    <w:p>
      <w:pPr>
        <w:spacing w:line="600" w:lineRule="exact"/>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2.4 报价人的人员、设备的配置，必须满足评估工作的要求。</w:t>
      </w:r>
    </w:p>
    <w:p>
      <w:pPr>
        <w:spacing w:line="600" w:lineRule="exact"/>
        <w:jc w:val="left"/>
        <w:outlineLvl w:val="2"/>
        <w:rPr>
          <w:rFonts w:cs="宋体" w:asciiTheme="minorEastAsia" w:hAnsiTheme="minorEastAsia" w:eastAsiaTheme="minorEastAsia"/>
          <w:b/>
          <w:sz w:val="24"/>
        </w:rPr>
      </w:pPr>
      <w:bookmarkStart w:id="8" w:name="_Toc312764892"/>
      <w:bookmarkStart w:id="9" w:name="_Toc334108512"/>
      <w:r>
        <w:rPr>
          <w:rFonts w:hint="eastAsia" w:cs="宋体" w:asciiTheme="minorEastAsia" w:hAnsiTheme="minorEastAsia" w:eastAsiaTheme="minorEastAsia"/>
          <w:b/>
          <w:sz w:val="24"/>
        </w:rPr>
        <w:t>3．报价文件的组成</w:t>
      </w:r>
      <w:bookmarkEnd w:id="8"/>
      <w:bookmarkEnd w:id="9"/>
    </w:p>
    <w:p>
      <w:pPr>
        <w:spacing w:line="600" w:lineRule="exact"/>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3.1报价人编写的报价文件，应包括下列各项内容：</w:t>
      </w:r>
    </w:p>
    <w:p>
      <w:pPr>
        <w:spacing w:line="600" w:lineRule="exact"/>
        <w:ind w:firstLine="976" w:firstLineChars="400"/>
        <w:rPr>
          <w:rFonts w:cs="宋体" w:asciiTheme="minorEastAsia" w:hAnsiTheme="minorEastAsia" w:eastAsiaTheme="minorEastAsia"/>
          <w:spacing w:val="2"/>
          <w:sz w:val="24"/>
        </w:rPr>
      </w:pPr>
      <w:r>
        <w:rPr>
          <w:rFonts w:hint="eastAsia" w:cs="宋体" w:asciiTheme="minorEastAsia" w:hAnsiTheme="minorEastAsia" w:eastAsiaTheme="minorEastAsia"/>
          <w:spacing w:val="2"/>
          <w:sz w:val="24"/>
        </w:rPr>
        <w:t>a. 报价报价函书</w:t>
      </w:r>
    </w:p>
    <w:p>
      <w:pPr>
        <w:spacing w:line="600" w:lineRule="exact"/>
        <w:ind w:firstLine="976" w:firstLineChars="400"/>
        <w:rPr>
          <w:rFonts w:cs="宋体" w:asciiTheme="minorEastAsia" w:hAnsiTheme="minorEastAsia" w:eastAsiaTheme="minorEastAsia"/>
          <w:spacing w:val="2"/>
          <w:sz w:val="24"/>
        </w:rPr>
      </w:pPr>
      <w:r>
        <w:rPr>
          <w:rFonts w:hint="eastAsia" w:cs="宋体" w:asciiTheme="minorEastAsia" w:hAnsiTheme="minorEastAsia" w:eastAsiaTheme="minorEastAsia"/>
          <w:spacing w:val="2"/>
          <w:sz w:val="24"/>
        </w:rPr>
        <w:t>b. 法定代表人身份证明</w:t>
      </w:r>
    </w:p>
    <w:p>
      <w:pPr>
        <w:spacing w:line="600" w:lineRule="exact"/>
        <w:ind w:firstLine="976" w:firstLineChars="400"/>
        <w:rPr>
          <w:rFonts w:cs="宋体" w:asciiTheme="minorEastAsia" w:hAnsiTheme="minorEastAsia" w:eastAsiaTheme="minorEastAsia"/>
          <w:spacing w:val="2"/>
          <w:sz w:val="24"/>
        </w:rPr>
      </w:pPr>
      <w:r>
        <w:rPr>
          <w:rFonts w:hint="eastAsia" w:cs="宋体" w:asciiTheme="minorEastAsia" w:hAnsiTheme="minorEastAsia" w:eastAsiaTheme="minorEastAsia"/>
          <w:spacing w:val="2"/>
          <w:sz w:val="24"/>
        </w:rPr>
        <w:t>c. 授权书</w:t>
      </w:r>
    </w:p>
    <w:p>
      <w:pPr>
        <w:spacing w:line="600" w:lineRule="exact"/>
        <w:ind w:firstLine="976" w:firstLineChars="400"/>
        <w:rPr>
          <w:rFonts w:cs="宋体" w:asciiTheme="minorEastAsia" w:hAnsiTheme="minorEastAsia" w:eastAsiaTheme="minorEastAsia"/>
          <w:spacing w:val="2"/>
          <w:sz w:val="24"/>
        </w:rPr>
      </w:pPr>
      <w:r>
        <w:rPr>
          <w:rFonts w:hint="eastAsia" w:cs="宋体" w:asciiTheme="minorEastAsia" w:hAnsiTheme="minorEastAsia" w:eastAsiaTheme="minorEastAsia"/>
          <w:spacing w:val="2"/>
          <w:sz w:val="24"/>
        </w:rPr>
        <w:t>d. 资格证明资料</w:t>
      </w:r>
    </w:p>
    <w:p>
      <w:pPr>
        <w:spacing w:line="600" w:lineRule="exact"/>
        <w:ind w:firstLine="488" w:firstLineChars="200"/>
        <w:rPr>
          <w:rFonts w:cs="宋体" w:asciiTheme="minorEastAsia" w:hAnsiTheme="minorEastAsia" w:eastAsiaTheme="minorEastAsia"/>
          <w:spacing w:val="2"/>
          <w:sz w:val="24"/>
        </w:rPr>
      </w:pPr>
      <w:r>
        <w:rPr>
          <w:rFonts w:hint="eastAsia" w:cs="宋体" w:asciiTheme="minorEastAsia" w:hAnsiTheme="minorEastAsia" w:eastAsiaTheme="minorEastAsia"/>
          <w:spacing w:val="2"/>
          <w:sz w:val="24"/>
        </w:rPr>
        <w:t>以上内容都应使用询价文件中提供的格式或大纲，除另有规定者外，报价人不得修改。</w:t>
      </w:r>
    </w:p>
    <w:p>
      <w:pPr>
        <w:spacing w:line="600" w:lineRule="exact"/>
        <w:ind w:firstLine="480" w:firstLineChars="200"/>
        <w:jc w:val="left"/>
        <w:rPr>
          <w:rFonts w:cs="宋体" w:asciiTheme="minorEastAsia" w:hAnsiTheme="minorEastAsia" w:eastAsiaTheme="minorEastAsia"/>
          <w:b/>
          <w:bCs/>
          <w:sz w:val="24"/>
        </w:rPr>
      </w:pPr>
      <w:r>
        <w:rPr>
          <w:rFonts w:hint="eastAsia" w:cs="宋体" w:asciiTheme="minorEastAsia" w:hAnsiTheme="minorEastAsia" w:eastAsiaTheme="minorEastAsia"/>
          <w:sz w:val="24"/>
        </w:rPr>
        <w:t>3.2</w:t>
      </w:r>
      <w:r>
        <w:rPr>
          <w:rFonts w:hint="eastAsia" w:cs="宋体" w:asciiTheme="minorEastAsia" w:hAnsiTheme="minorEastAsia" w:eastAsiaTheme="minorEastAsia"/>
          <w:b/>
          <w:bCs/>
          <w:sz w:val="24"/>
        </w:rPr>
        <w:t>报价人应在仔细阅读询价文件内容的基础上在签订合同前编制并提交有针对性的评估方案工作建议书，该建议书作为合同文件的一个重要组成部分。</w:t>
      </w:r>
    </w:p>
    <w:p>
      <w:pPr>
        <w:spacing w:line="600" w:lineRule="exact"/>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3.3工作建议书应包括人员安排、工期计划、安全保证措施、评估方法和手段、实施细则等主要内容。</w:t>
      </w:r>
    </w:p>
    <w:p>
      <w:pPr>
        <w:spacing w:line="600" w:lineRule="exact"/>
        <w:outlineLvl w:val="2"/>
        <w:rPr>
          <w:rFonts w:cs="宋体" w:asciiTheme="minorEastAsia" w:hAnsiTheme="minorEastAsia" w:eastAsiaTheme="minorEastAsia"/>
          <w:b/>
          <w:sz w:val="24"/>
        </w:rPr>
      </w:pPr>
      <w:bookmarkStart w:id="10" w:name="_Toc291447599"/>
      <w:bookmarkStart w:id="11" w:name="_Toc312764896"/>
      <w:bookmarkStart w:id="12" w:name="_Toc334108513"/>
      <w:r>
        <w:rPr>
          <w:rFonts w:hint="eastAsia" w:cs="宋体" w:asciiTheme="minorEastAsia" w:hAnsiTheme="minorEastAsia" w:eastAsiaTheme="minorEastAsia"/>
          <w:b/>
          <w:sz w:val="24"/>
        </w:rPr>
        <w:t>4．报价</w:t>
      </w:r>
      <w:bookmarkEnd w:id="10"/>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4.1 报价应为本合同的总金额，是完成本合同所规定义务的一切费用，在合同履行期间合同总价不予以调整。报价为报价人在各个项目评估中所需的办公、生活设施、设备及完成服务所需的人员、材料、仪器设备、安装、交通、人员设备安全、食宿、税费、保险、公证、利润等一切费用。</w:t>
      </w:r>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报价应是询价文件所确定的询价范围内的全部工作内容的价格体现，为闭口价，即本标段的最终结算价不得因任何原因（含变更及索赔）超过本次报价。承包人因承包本合同工程需缴纳的一切税费均由承包人承担，并包含在所报的单价或总额价内。报价人应认真填写工程量清单中所列的本合同各工程细目的单价、合价和总额价。报价人的报价中应含的保险费按如下规定办理：</w:t>
      </w:r>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（1）报价人装备险和职工的（人身）事故险由报价人自行投保，保险费由报价人承担并支付，并包含在报价单价中。</w:t>
      </w:r>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4.2 报价人因承担本合同需缴纳的一切税费均包含在所报的总额价中，不单独支付。</w:t>
      </w:r>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4.3 本项目询价人不接受报价人任何形式的调价函,如报价文件中附有任何形式的调价函,将被视为不符合性报价，其报价将被拒绝。</w:t>
      </w:r>
    </w:p>
    <w:p>
      <w:pPr>
        <w:spacing w:line="600" w:lineRule="exact"/>
        <w:outlineLvl w:val="2"/>
        <w:rPr>
          <w:rFonts w:cs="宋体" w:asciiTheme="minorEastAsia" w:hAnsiTheme="minorEastAsia" w:eastAsiaTheme="minorEastAsia"/>
          <w:b/>
          <w:sz w:val="24"/>
        </w:rPr>
      </w:pPr>
      <w:bookmarkStart w:id="13" w:name="_Toc291447600"/>
      <w:r>
        <w:rPr>
          <w:rFonts w:hint="eastAsia" w:cs="宋体" w:asciiTheme="minorEastAsia" w:hAnsiTheme="minorEastAsia" w:eastAsiaTheme="minorEastAsia"/>
          <w:b/>
          <w:sz w:val="24"/>
        </w:rPr>
        <w:t>5．报价文件有效期</w:t>
      </w:r>
      <w:bookmarkEnd w:id="13"/>
    </w:p>
    <w:p>
      <w:pPr>
        <w:spacing w:line="600" w:lineRule="exact"/>
        <w:ind w:firstLine="480" w:firstLineChars="200"/>
        <w:jc w:val="left"/>
        <w:outlineLvl w:val="2"/>
        <w:rPr>
          <w:rFonts w:cs="宋体" w:asciiTheme="minorEastAsia" w:hAnsiTheme="minorEastAsia" w:eastAsiaTheme="minorEastAsia"/>
          <w:b/>
          <w:sz w:val="24"/>
        </w:rPr>
      </w:pPr>
      <w:r>
        <w:rPr>
          <w:rFonts w:hint="eastAsia" w:cs="宋体" w:asciiTheme="minorEastAsia" w:hAnsiTheme="minorEastAsia" w:eastAsiaTheme="minorEastAsia"/>
          <w:sz w:val="24"/>
        </w:rPr>
        <w:t>报价文件有效期为截止日之后的7天内。在此期限后，未接到中选通知书的报价人的报价文件自行失效，询价人不另行通知或退返报价文件。</w:t>
      </w:r>
    </w:p>
    <w:bookmarkEnd w:id="11"/>
    <w:bookmarkEnd w:id="12"/>
    <w:p>
      <w:pPr>
        <w:spacing w:line="600" w:lineRule="exact"/>
        <w:rPr>
          <w:rFonts w:cs="宋体" w:asciiTheme="minorEastAsia" w:hAnsiTheme="minorEastAsia" w:eastAsiaTheme="minorEastAsia"/>
          <w:sz w:val="24"/>
        </w:rPr>
      </w:pPr>
      <w:r>
        <w:rPr>
          <w:rFonts w:hint="eastAsia" w:cs="宋体" w:asciiTheme="minorEastAsia" w:hAnsiTheme="minorEastAsia" w:eastAsiaTheme="minorEastAsia"/>
          <w:sz w:val="24"/>
        </w:rPr>
        <w:t>6.报价文件要求</w:t>
      </w:r>
    </w:p>
    <w:p>
      <w:pPr>
        <w:spacing w:line="600" w:lineRule="exact"/>
        <w:ind w:firstLine="480" w:firstLineChars="200"/>
        <w:rPr>
          <w:rFonts w:cs="宋体" w:asciiTheme="minorEastAsia" w:hAnsiTheme="minorEastAsia" w:eastAsiaTheme="minorEastAsia"/>
          <w:b/>
          <w:bCs/>
          <w:sz w:val="24"/>
        </w:rPr>
      </w:pPr>
      <w:r>
        <w:rPr>
          <w:rFonts w:hint="eastAsia" w:cs="宋体" w:asciiTheme="minorEastAsia" w:hAnsiTheme="minorEastAsia" w:eastAsiaTheme="minorEastAsia"/>
          <w:sz w:val="24"/>
        </w:rPr>
        <w:t>6.2报价文件应使用不褪色的墨水书写或打印，经报价人的法定代表人或其授权的代理人逐页签署姓名，不得用签名章代替。</w:t>
      </w:r>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7.询价人评审小组将对所有报价文件进行评审，并取合理低价为中选人。</w:t>
      </w:r>
    </w:p>
    <w:p>
      <w:pPr>
        <w:spacing w:line="600" w:lineRule="exact"/>
        <w:outlineLvl w:val="2"/>
        <w:rPr>
          <w:rFonts w:cs="宋体" w:asciiTheme="minorEastAsia" w:hAnsiTheme="minorEastAsia" w:eastAsiaTheme="minorEastAsia"/>
          <w:b/>
          <w:sz w:val="24"/>
        </w:rPr>
      </w:pPr>
      <w:bookmarkStart w:id="14" w:name="_Toc291447621"/>
      <w:r>
        <w:rPr>
          <w:rFonts w:hint="eastAsia" w:cs="宋体" w:asciiTheme="minorEastAsia" w:hAnsiTheme="minorEastAsia" w:eastAsiaTheme="minorEastAsia"/>
          <w:b/>
          <w:sz w:val="24"/>
        </w:rPr>
        <w:t>8．合同协议书的签署</w:t>
      </w:r>
      <w:bookmarkEnd w:id="14"/>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中标人在收到中选通知书后7天内应与询价人签订合同协议书。</w:t>
      </w:r>
    </w:p>
    <w:p>
      <w:pPr>
        <w:spacing w:line="600" w:lineRule="exact"/>
        <w:outlineLvl w:val="2"/>
        <w:rPr>
          <w:rFonts w:cs="宋体" w:asciiTheme="minorEastAsia" w:hAnsiTheme="minorEastAsia" w:eastAsiaTheme="minorEastAsia"/>
          <w:b/>
          <w:sz w:val="24"/>
        </w:rPr>
      </w:pPr>
      <w:bookmarkStart w:id="15" w:name="_Toc291432674"/>
      <w:r>
        <w:rPr>
          <w:rFonts w:hint="eastAsia" w:cs="宋体" w:asciiTheme="minorEastAsia" w:hAnsiTheme="minorEastAsia" w:eastAsiaTheme="minorEastAsia"/>
          <w:b/>
          <w:sz w:val="24"/>
        </w:rPr>
        <w:t>9．限价</w:t>
      </w:r>
      <w:bookmarkEnd w:id="15"/>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本次报价采用不设最高限价，当所有报价均超过上级主管单位要求的需通过公开招标采购的最低金额时，本次询价无效，询价人将另行采用招标方式选择评估单位。</w:t>
      </w:r>
    </w:p>
    <w:p>
      <w:pPr>
        <w:spacing w:line="600" w:lineRule="exact"/>
        <w:outlineLvl w:val="2"/>
        <w:rPr>
          <w:rFonts w:cs="宋体" w:asciiTheme="minorEastAsia" w:hAnsiTheme="minorEastAsia" w:eastAsiaTheme="minorEastAsia"/>
          <w:b/>
          <w:sz w:val="24"/>
        </w:rPr>
      </w:pPr>
      <w:r>
        <w:rPr>
          <w:rFonts w:hint="eastAsia" w:cs="宋体" w:asciiTheme="minorEastAsia" w:hAnsiTheme="minorEastAsia" w:eastAsiaTheme="minorEastAsia"/>
          <w:b/>
          <w:sz w:val="24"/>
        </w:rPr>
        <w:t>10．支付方式</w:t>
      </w:r>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本项目无预付款，合同签订后5个工作日内，乙方在甲方指定的日期到现场开展工作，乙方出具报告经甲方审查后，甲方支付全部合同金额的 100%。乙方不能按时完成评估工作并出具报告时，每天应承担违约金1000元，违约金总额以合同金额为限。</w:t>
      </w:r>
    </w:p>
    <w:p>
      <w:pPr>
        <w:jc w:val="center"/>
        <w:rPr>
          <w:rFonts w:cs="宋体" w:asciiTheme="minorEastAsia" w:hAnsiTheme="minorEastAsia" w:eastAsiaTheme="minorEastAsia"/>
          <w:b/>
          <w:kern w:val="10"/>
          <w:sz w:val="24"/>
        </w:rPr>
      </w:pPr>
    </w:p>
    <w:p>
      <w:pPr>
        <w:jc w:val="center"/>
        <w:rPr>
          <w:rFonts w:cs="宋体" w:asciiTheme="minorEastAsia" w:hAnsiTheme="minorEastAsia" w:eastAsiaTheme="minorEastAsia"/>
          <w:b/>
          <w:kern w:val="10"/>
          <w:sz w:val="24"/>
        </w:rPr>
      </w:pPr>
    </w:p>
    <w:p>
      <w:pPr>
        <w:widowControl/>
        <w:jc w:val="left"/>
        <w:rPr>
          <w:rFonts w:cs="宋体" w:asciiTheme="minorEastAsia" w:hAnsiTheme="minorEastAsia" w:eastAsiaTheme="minorEastAsia"/>
          <w:b/>
          <w:spacing w:val="37"/>
          <w:kern w:val="0"/>
          <w:sz w:val="24"/>
        </w:rPr>
      </w:pPr>
      <w:r>
        <w:rPr>
          <w:rFonts w:cs="宋体" w:asciiTheme="minorEastAsia" w:hAnsiTheme="minorEastAsia" w:eastAsiaTheme="minorEastAsia"/>
          <w:b/>
          <w:spacing w:val="37"/>
          <w:kern w:val="0"/>
          <w:sz w:val="24"/>
        </w:rPr>
        <w:br w:type="page"/>
      </w:r>
    </w:p>
    <w:p>
      <w:pPr>
        <w:autoSpaceDE w:val="0"/>
        <w:autoSpaceDN w:val="0"/>
        <w:adjustRightInd w:val="0"/>
        <w:snapToGrid w:val="0"/>
        <w:spacing w:line="240" w:lineRule="atLeast"/>
        <w:jc w:val="center"/>
        <w:rPr>
          <w:rFonts w:cs="宋体" w:asciiTheme="minorEastAsia" w:hAnsiTheme="minorEastAsia" w:eastAsiaTheme="minorEastAsia"/>
          <w:b/>
          <w:spacing w:val="37"/>
          <w:kern w:val="0"/>
          <w:sz w:val="24"/>
        </w:rPr>
      </w:pPr>
      <w:r>
        <w:rPr>
          <w:rFonts w:hint="eastAsia" w:cs="宋体" w:asciiTheme="minorEastAsia" w:hAnsiTheme="minorEastAsia" w:eastAsiaTheme="minorEastAsia"/>
          <w:b/>
          <w:spacing w:val="37"/>
          <w:kern w:val="0"/>
          <w:sz w:val="24"/>
        </w:rPr>
        <w:t>三、合同文件格式</w:t>
      </w:r>
    </w:p>
    <w:p>
      <w:pPr>
        <w:jc w:val="center"/>
        <w:rPr>
          <w:rFonts w:cs="宋体" w:asciiTheme="minorEastAsia" w:hAnsiTheme="minorEastAsia" w:eastAsiaTheme="minorEastAsia"/>
          <w:b/>
          <w:kern w:val="10"/>
          <w:sz w:val="24"/>
        </w:rPr>
      </w:pPr>
    </w:p>
    <w:p>
      <w:pPr>
        <w:jc w:val="center"/>
        <w:rPr>
          <w:rFonts w:cs="宋体" w:asciiTheme="minorEastAsia" w:hAnsiTheme="minorEastAsia" w:eastAsiaTheme="minorEastAsia"/>
          <w:b/>
          <w:kern w:val="10"/>
          <w:sz w:val="24"/>
        </w:rPr>
      </w:pPr>
      <w:r>
        <w:rPr>
          <w:rFonts w:hint="eastAsia" w:cs="宋体" w:asciiTheme="minorEastAsia" w:hAnsiTheme="minorEastAsia" w:eastAsiaTheme="minorEastAsia"/>
          <w:b/>
          <w:kern w:val="10"/>
          <w:sz w:val="24"/>
        </w:rPr>
        <w:t>四川叙永至古蔺高速公路项目</w:t>
      </w:r>
    </w:p>
    <w:p>
      <w:pPr>
        <w:spacing w:line="360" w:lineRule="auto"/>
        <w:jc w:val="center"/>
        <w:rPr>
          <w:rFonts w:cs="宋体" w:asciiTheme="minorEastAsia" w:hAnsiTheme="minorEastAsia" w:eastAsiaTheme="minorEastAsia"/>
          <w:b/>
          <w:sz w:val="24"/>
        </w:rPr>
      </w:pPr>
      <w:r>
        <w:rPr>
          <w:rFonts w:hint="eastAsia" w:cs="宋体" w:asciiTheme="minorEastAsia" w:hAnsiTheme="minorEastAsia" w:eastAsiaTheme="minorEastAsia"/>
          <w:b/>
          <w:kern w:val="10"/>
          <w:sz w:val="24"/>
        </w:rPr>
        <w:t>隧道机电技术状况评估协议书</w:t>
      </w:r>
    </w:p>
    <w:p>
      <w:pPr>
        <w:spacing w:line="360" w:lineRule="auto"/>
        <w:rPr>
          <w:rFonts w:cs="宋体" w:asciiTheme="minorEastAsia" w:hAnsiTheme="minorEastAsia" w:eastAsiaTheme="minorEastAsia"/>
          <w:sz w:val="24"/>
        </w:rPr>
      </w:pPr>
      <w:r>
        <w:rPr>
          <w:rFonts w:hint="eastAsia" w:cs="宋体" w:asciiTheme="minorEastAsia" w:hAnsiTheme="minorEastAsia" w:eastAsiaTheme="minorEastAsia"/>
          <w:sz w:val="24"/>
        </w:rPr>
        <w:t>甲方：</w:t>
      </w:r>
    </w:p>
    <w:p>
      <w:pPr>
        <w:spacing w:line="360" w:lineRule="auto"/>
        <w:rPr>
          <w:rFonts w:cs="宋体" w:asciiTheme="minorEastAsia" w:hAnsiTheme="minorEastAsia" w:eastAsiaTheme="minorEastAsia"/>
          <w:sz w:val="24"/>
        </w:rPr>
      </w:pPr>
      <w:r>
        <w:rPr>
          <w:rFonts w:hint="eastAsia" w:cs="宋体" w:asciiTheme="minorEastAsia" w:hAnsiTheme="minorEastAsia" w:eastAsiaTheme="minorEastAsia"/>
          <w:sz w:val="24"/>
        </w:rPr>
        <w:t>乙方：</w:t>
      </w:r>
    </w:p>
    <w:p>
      <w:pPr>
        <w:spacing w:line="360" w:lineRule="auto"/>
        <w:ind w:firstLine="480" w:firstLineChars="200"/>
        <w:rPr>
          <w:rFonts w:cs="宋体" w:asciiTheme="minorEastAsia" w:hAnsiTheme="minorEastAsia" w:eastAsiaTheme="minorEastAsia"/>
          <w:kern w:val="10"/>
          <w:sz w:val="24"/>
        </w:rPr>
      </w:pPr>
      <w:r>
        <w:rPr>
          <w:rFonts w:hint="eastAsia" w:cs="宋体" w:asciiTheme="minorEastAsia" w:hAnsiTheme="minorEastAsia" w:eastAsiaTheme="minorEastAsia"/>
          <w:sz w:val="24"/>
        </w:rPr>
        <w:t>甲方委托乙方对</w:t>
      </w:r>
      <w:r>
        <w:rPr>
          <w:rFonts w:hint="eastAsia" w:cs="宋体" w:asciiTheme="minorEastAsia" w:hAnsiTheme="minorEastAsia" w:eastAsiaTheme="minorEastAsia"/>
          <w:kern w:val="10"/>
          <w:sz w:val="24"/>
        </w:rPr>
        <w:t>叙永至古蔺高速公路项目</w:t>
      </w:r>
      <w:r>
        <w:rPr>
          <w:rFonts w:hint="eastAsia" w:cs="宋体" w:asciiTheme="minorEastAsia" w:hAnsiTheme="minorEastAsia" w:eastAsiaTheme="minorEastAsia"/>
          <w:sz w:val="24"/>
        </w:rPr>
        <w:t>隧道机电技术状况进行评估，经双方协商，在平等自愿的基础上，达成如下协议。</w:t>
      </w:r>
    </w:p>
    <w:p>
      <w:pPr>
        <w:spacing w:line="360" w:lineRule="auto"/>
        <w:rPr>
          <w:rFonts w:cs="宋体" w:asciiTheme="minorEastAsia" w:hAnsiTheme="minorEastAsia" w:eastAsiaTheme="minorEastAsia"/>
          <w:sz w:val="24"/>
        </w:rPr>
      </w:pPr>
      <w:r>
        <w:rPr>
          <w:rFonts w:hint="eastAsia" w:cs="宋体" w:asciiTheme="minorEastAsia" w:hAnsiTheme="minorEastAsia" w:eastAsiaTheme="minorEastAsia"/>
          <w:sz w:val="24"/>
        </w:rPr>
        <w:t xml:space="preserve">    一、评估工作内容</w:t>
      </w:r>
    </w:p>
    <w:p>
      <w:pPr>
        <w:spacing w:line="360" w:lineRule="auto"/>
        <w:ind w:firstLine="600"/>
        <w:rPr>
          <w:rFonts w:cs="宋体" w:asciiTheme="minorEastAsia" w:hAnsiTheme="minorEastAsia" w:eastAsiaTheme="minorEastAsia"/>
          <w:sz w:val="24"/>
        </w:rPr>
      </w:pPr>
      <w:r>
        <w:rPr>
          <w:rFonts w:hint="eastAsia" w:cs="宋体" w:asciiTheme="minorEastAsia" w:hAnsiTheme="minorEastAsia" w:eastAsiaTheme="minorEastAsia"/>
          <w:sz w:val="24"/>
        </w:rPr>
        <w:t>依据四川省交通运输厅高速公路管理局《关于开展隧道机电提质升级专项行动的通知》（川交高管运便〔2019〕31号）的要求，以及《公路隧道设计规范 第二册 交通工程与附属设施》JTG D70/2-2014)、《公路隧道照明设计细则》（JTG/T D70/2-01-2014)、《公路隧道通风设计细则》（JTG/T D70/2-02-2014)，《公路隧道养护技术规范》（JTG H12-2015)以及部制定的《公路隧道提质升级行动技术指南》等有关文件的规定，乙方组织工程技术人员开展本项目隧道机电技术状况评估工作，并提供相应的评估检测报告。</w:t>
      </w:r>
    </w:p>
    <w:p>
      <w:pPr>
        <w:spacing w:line="360" w:lineRule="auto"/>
        <w:ind w:firstLine="601"/>
        <w:rPr>
          <w:rFonts w:cs="宋体" w:asciiTheme="minorEastAsia" w:hAnsiTheme="minorEastAsia" w:eastAsiaTheme="minorEastAsia"/>
          <w:sz w:val="24"/>
        </w:rPr>
      </w:pPr>
      <w:r>
        <w:rPr>
          <w:rFonts w:hint="eastAsia" w:cs="宋体" w:asciiTheme="minorEastAsia" w:hAnsiTheme="minorEastAsia" w:eastAsiaTheme="minorEastAsia"/>
          <w:sz w:val="24"/>
        </w:rPr>
        <w:t>二、评估依据</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1、批准的施工图设计文件及图纸；</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2、上级机关对工程的指示文件；</w:t>
      </w:r>
    </w:p>
    <w:p>
      <w:pPr>
        <w:tabs>
          <w:tab w:val="left" w:pos="1260"/>
          <w:tab w:val="left" w:pos="1575"/>
        </w:tabs>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3、交通部颁布的相关办法、标准、规范及国家有关规定。</w:t>
      </w:r>
    </w:p>
    <w:p>
      <w:pPr>
        <w:spacing w:line="360" w:lineRule="auto"/>
        <w:ind w:firstLine="601"/>
        <w:rPr>
          <w:rFonts w:cs="宋体" w:asciiTheme="minorEastAsia" w:hAnsiTheme="minorEastAsia" w:eastAsiaTheme="minorEastAsia"/>
          <w:sz w:val="24"/>
        </w:rPr>
      </w:pPr>
      <w:r>
        <w:rPr>
          <w:rFonts w:hint="eastAsia" w:cs="宋体" w:asciiTheme="minorEastAsia" w:hAnsiTheme="minorEastAsia" w:eastAsiaTheme="minorEastAsia"/>
          <w:sz w:val="24"/>
        </w:rPr>
        <w:t>三、各方的权利和义务</w:t>
      </w:r>
    </w:p>
    <w:p>
      <w:pPr>
        <w:numPr>
          <w:ilvl w:val="0"/>
          <w:numId w:val="1"/>
        </w:numPr>
        <w:adjustRightInd w:val="0"/>
        <w:snapToGrid w:val="0"/>
        <w:spacing w:line="360" w:lineRule="auto"/>
        <w:ind w:hanging="555"/>
        <w:rPr>
          <w:rFonts w:cs="宋体" w:asciiTheme="minorEastAsia" w:hAnsiTheme="minorEastAsia" w:eastAsiaTheme="minorEastAsia"/>
          <w:sz w:val="24"/>
        </w:rPr>
      </w:pPr>
      <w:r>
        <w:rPr>
          <w:rFonts w:hint="eastAsia" w:cs="宋体" w:asciiTheme="minorEastAsia" w:hAnsiTheme="minorEastAsia" w:eastAsiaTheme="minorEastAsia"/>
          <w:sz w:val="24"/>
        </w:rPr>
        <w:t>甲方的权利和义务</w:t>
      </w:r>
    </w:p>
    <w:p>
      <w:pPr>
        <w:spacing w:line="360" w:lineRule="auto"/>
        <w:ind w:left="360"/>
        <w:rPr>
          <w:rFonts w:cs="宋体" w:asciiTheme="minorEastAsia" w:hAnsiTheme="minorEastAsia" w:eastAsiaTheme="minorEastAsia"/>
          <w:sz w:val="24"/>
        </w:rPr>
      </w:pPr>
      <w:r>
        <w:rPr>
          <w:rFonts w:hint="eastAsia" w:cs="宋体" w:asciiTheme="minorEastAsia" w:hAnsiTheme="minorEastAsia" w:eastAsiaTheme="minorEastAsia"/>
          <w:sz w:val="24"/>
        </w:rPr>
        <w:t>（1）根据合同规定及时向乙方支付评估工作费用；</w:t>
      </w:r>
    </w:p>
    <w:p>
      <w:pPr>
        <w:spacing w:line="360" w:lineRule="auto"/>
        <w:ind w:left="360"/>
        <w:rPr>
          <w:rFonts w:cs="宋体" w:asciiTheme="minorEastAsia" w:hAnsiTheme="minorEastAsia" w:eastAsiaTheme="minorEastAsia"/>
          <w:sz w:val="24"/>
        </w:rPr>
      </w:pPr>
      <w:r>
        <w:rPr>
          <w:rFonts w:hint="eastAsia" w:cs="宋体" w:asciiTheme="minorEastAsia" w:hAnsiTheme="minorEastAsia" w:eastAsiaTheme="minorEastAsia"/>
          <w:sz w:val="24"/>
        </w:rPr>
        <w:t>（2）协调并配合现场工作。</w:t>
      </w:r>
    </w:p>
    <w:p>
      <w:pPr>
        <w:numPr>
          <w:ilvl w:val="0"/>
          <w:numId w:val="1"/>
        </w:numPr>
        <w:adjustRightInd w:val="0"/>
        <w:snapToGrid w:val="0"/>
        <w:spacing w:line="360" w:lineRule="auto"/>
        <w:ind w:hanging="555"/>
        <w:rPr>
          <w:rFonts w:cs="宋体" w:asciiTheme="minorEastAsia" w:hAnsiTheme="minorEastAsia" w:eastAsiaTheme="minorEastAsia"/>
          <w:sz w:val="24"/>
        </w:rPr>
      </w:pPr>
      <w:r>
        <w:rPr>
          <w:rFonts w:hint="eastAsia" w:cs="宋体" w:asciiTheme="minorEastAsia" w:hAnsiTheme="minorEastAsia" w:eastAsiaTheme="minorEastAsia"/>
          <w:sz w:val="24"/>
        </w:rPr>
        <w:t>乙方的权利和义务</w:t>
      </w:r>
    </w:p>
    <w:p>
      <w:pPr>
        <w:spacing w:line="360" w:lineRule="auto"/>
        <w:ind w:left="360"/>
        <w:rPr>
          <w:rFonts w:cs="宋体" w:asciiTheme="minorEastAsia" w:hAnsiTheme="minorEastAsia" w:eastAsiaTheme="minorEastAsia"/>
          <w:sz w:val="24"/>
        </w:rPr>
      </w:pPr>
      <w:r>
        <w:rPr>
          <w:rFonts w:hint="eastAsia" w:cs="宋体" w:asciiTheme="minorEastAsia" w:hAnsiTheme="minorEastAsia" w:eastAsiaTheme="minorEastAsia"/>
          <w:sz w:val="24"/>
        </w:rPr>
        <w:t>（1）须充分考虑本次评估工作量大和工作面广，认真组织、精心安排、按时作好相关工作。负责评估过程中的安全，若因乙方原因发生责任事故由乙方承担相应责任，甲方对此不承担任何责任。由此造成甲方经济损失的由责任方按责赔偿。</w:t>
      </w:r>
    </w:p>
    <w:p>
      <w:pPr>
        <w:spacing w:line="360" w:lineRule="auto"/>
        <w:ind w:left="360"/>
        <w:rPr>
          <w:rFonts w:cs="宋体" w:asciiTheme="minorEastAsia" w:hAnsiTheme="minorEastAsia" w:eastAsiaTheme="minorEastAsia"/>
          <w:sz w:val="24"/>
        </w:rPr>
      </w:pPr>
      <w:r>
        <w:rPr>
          <w:rFonts w:hint="eastAsia" w:cs="宋体" w:asciiTheme="minorEastAsia" w:hAnsiTheme="minorEastAsia" w:eastAsiaTheme="minorEastAsia"/>
          <w:sz w:val="24"/>
        </w:rPr>
        <w:t>（2）严格按照相关办法、标准和规范及有关规定，及时组织工程技术人员、检测仪器设备和交通工具等开展评估工作（对隧道照明系统的评估，还应测评在不同照明灯光组合工况下的隧道通行状况评估），为甲方提供隧道机电技术状况相关数据。</w:t>
      </w:r>
    </w:p>
    <w:p>
      <w:pPr>
        <w:spacing w:line="360" w:lineRule="auto"/>
        <w:ind w:left="360"/>
        <w:rPr>
          <w:rFonts w:cs="宋体" w:asciiTheme="minorEastAsia" w:hAnsiTheme="minorEastAsia" w:eastAsiaTheme="minorEastAsia"/>
          <w:sz w:val="24"/>
        </w:rPr>
      </w:pPr>
      <w:r>
        <w:rPr>
          <w:rFonts w:hint="eastAsia" w:cs="宋体" w:asciiTheme="minorEastAsia" w:hAnsiTheme="minorEastAsia" w:eastAsiaTheme="minorEastAsia"/>
          <w:sz w:val="24"/>
        </w:rPr>
        <w:t>（3）接受甲方的工作监督，并对评估报告内容的客观准确负责。</w:t>
      </w:r>
    </w:p>
    <w:p>
      <w:pPr>
        <w:spacing w:line="360" w:lineRule="auto"/>
        <w:ind w:firstLine="601"/>
        <w:rPr>
          <w:rFonts w:cs="宋体" w:asciiTheme="minorEastAsia" w:hAnsiTheme="minorEastAsia" w:eastAsiaTheme="minorEastAsia"/>
          <w:sz w:val="24"/>
        </w:rPr>
      </w:pPr>
      <w:r>
        <w:rPr>
          <w:rFonts w:hint="eastAsia" w:cs="宋体" w:asciiTheme="minorEastAsia" w:hAnsiTheme="minorEastAsia" w:eastAsiaTheme="minorEastAsia"/>
          <w:sz w:val="24"/>
        </w:rPr>
        <w:t>四、费用组成及支付方式</w:t>
      </w:r>
    </w:p>
    <w:p>
      <w:pPr>
        <w:spacing w:line="360" w:lineRule="auto"/>
        <w:ind w:firstLine="600"/>
        <w:rPr>
          <w:rFonts w:cs="宋体" w:asciiTheme="minorEastAsia" w:hAnsiTheme="minorEastAsia" w:eastAsiaTheme="minorEastAsia"/>
          <w:sz w:val="24"/>
        </w:rPr>
      </w:pPr>
      <w:r>
        <w:rPr>
          <w:rFonts w:hint="eastAsia" w:cs="宋体" w:asciiTheme="minorEastAsia" w:hAnsiTheme="minorEastAsia" w:eastAsiaTheme="minorEastAsia"/>
          <w:sz w:val="24"/>
        </w:rPr>
        <w:t>1、 本项目隧道机电技术状况评估费用，包括但不限于乙方安排相关技术人员、仪器设备和交通工具在工程质量实体检测、外观检查和内业资料审查过程中发生的食宿费、车辆使用费、仪器设备使用费等乙方履行本合同项下义务产生的所有费用，共计</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 xml:space="preserve">元（大写： </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w:t>
      </w:r>
    </w:p>
    <w:p>
      <w:pPr>
        <w:spacing w:line="360" w:lineRule="auto"/>
        <w:ind w:firstLine="600"/>
        <w:rPr>
          <w:rFonts w:cs="宋体" w:asciiTheme="minorEastAsia" w:hAnsiTheme="minorEastAsia" w:eastAsiaTheme="minorEastAsia"/>
          <w:sz w:val="24"/>
        </w:rPr>
      </w:pPr>
      <w:r>
        <w:rPr>
          <w:rFonts w:hint="eastAsia" w:cs="宋体" w:asciiTheme="minorEastAsia" w:hAnsiTheme="minorEastAsia" w:eastAsiaTheme="minorEastAsia"/>
          <w:sz w:val="24"/>
        </w:rPr>
        <w:t>2、本项目无预付款，合同签订后5个工作日内，乙方在甲方指定的日期到现场进行检测评估，乙方出具评估报告并经甲方审核通过后向乙方一次性支付。</w:t>
      </w:r>
    </w:p>
    <w:p>
      <w:pPr>
        <w:adjustRightInd w:val="0"/>
        <w:snapToGrid w:val="0"/>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五、本合同未尽事宜，双方另行协调解决，双方可签订补充协议，补充协议与本合同具有同等效力。</w:t>
      </w:r>
    </w:p>
    <w:p>
      <w:pPr>
        <w:adjustRightInd w:val="0"/>
        <w:snapToGrid w:val="0"/>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六、如本合同发生争议，应及时协商解决。协商不成时，由工程项目所在地人民法院解决。</w:t>
      </w:r>
    </w:p>
    <w:p>
      <w:pPr>
        <w:spacing w:line="360" w:lineRule="auto"/>
        <w:ind w:firstLine="600"/>
        <w:rPr>
          <w:rFonts w:cs="宋体" w:asciiTheme="minorEastAsia" w:hAnsiTheme="minorEastAsia" w:eastAsiaTheme="minorEastAsia"/>
          <w:sz w:val="24"/>
        </w:rPr>
      </w:pPr>
      <w:r>
        <w:rPr>
          <w:rFonts w:hint="eastAsia" w:cs="宋体" w:asciiTheme="minorEastAsia" w:hAnsiTheme="minorEastAsia" w:eastAsiaTheme="minorEastAsia"/>
          <w:sz w:val="24"/>
        </w:rPr>
        <w:t>七、本合同自甲、乙双方盖章之日起生效，履行完毕合约内容后自动终止。</w:t>
      </w:r>
    </w:p>
    <w:p>
      <w:pPr>
        <w:spacing w:line="360" w:lineRule="auto"/>
        <w:ind w:firstLine="600"/>
        <w:rPr>
          <w:rFonts w:cs="宋体" w:asciiTheme="minorEastAsia" w:hAnsiTheme="minorEastAsia" w:eastAsiaTheme="minorEastAsia"/>
          <w:sz w:val="24"/>
        </w:rPr>
      </w:pPr>
      <w:r>
        <w:rPr>
          <w:rFonts w:hint="eastAsia" w:cs="宋体" w:asciiTheme="minorEastAsia" w:hAnsiTheme="minorEastAsia" w:eastAsiaTheme="minorEastAsia"/>
          <w:sz w:val="24"/>
        </w:rPr>
        <w:t>八、本合同共六份，甲、乙各执叁份。</w:t>
      </w:r>
    </w:p>
    <w:p>
      <w:pPr>
        <w:spacing w:line="360" w:lineRule="auto"/>
        <w:ind w:firstLine="600"/>
        <w:rPr>
          <w:rFonts w:cs="宋体" w:asciiTheme="minorEastAsia" w:hAnsiTheme="minorEastAsia" w:eastAsiaTheme="minorEastAsia"/>
          <w:sz w:val="24"/>
        </w:rPr>
      </w:pPr>
    </w:p>
    <w:tbl>
      <w:tblPr>
        <w:tblStyle w:val="20"/>
        <w:tblW w:w="0" w:type="auto"/>
        <w:tblInd w:w="-176" w:type="dxa"/>
        <w:tblLayout w:type="fixed"/>
        <w:tblCellMar>
          <w:top w:w="0" w:type="dxa"/>
          <w:left w:w="108" w:type="dxa"/>
          <w:bottom w:w="0" w:type="dxa"/>
          <w:right w:w="108" w:type="dxa"/>
        </w:tblCellMar>
      </w:tblPr>
      <w:tblGrid>
        <w:gridCol w:w="2872"/>
        <w:gridCol w:w="1707"/>
        <w:gridCol w:w="240"/>
        <w:gridCol w:w="2310"/>
        <w:gridCol w:w="1860"/>
        <w:gridCol w:w="1339"/>
      </w:tblGrid>
      <w:tr>
        <w:tblPrEx>
          <w:tblCellMar>
            <w:top w:w="0" w:type="dxa"/>
            <w:left w:w="108" w:type="dxa"/>
            <w:bottom w:w="0" w:type="dxa"/>
            <w:right w:w="108" w:type="dxa"/>
          </w:tblCellMar>
        </w:tblPrEx>
        <w:trPr>
          <w:trHeight w:val="841" w:hRule="atLeast"/>
        </w:trPr>
        <w:tc>
          <w:tcPr>
            <w:tcW w:w="4819" w:type="dxa"/>
            <w:gridSpan w:val="3"/>
          </w:tcPr>
          <w:p>
            <w:pPr>
              <w:adjustRightInd w:val="0"/>
              <w:snapToGrid w:val="0"/>
              <w:ind w:firstLine="175" w:firstLineChars="73"/>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甲方：</w:t>
            </w:r>
          </w:p>
        </w:tc>
        <w:tc>
          <w:tcPr>
            <w:tcW w:w="4410" w:type="dxa"/>
            <w:gridSpan w:val="3"/>
          </w:tcPr>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乙方 ：</w:t>
            </w:r>
          </w:p>
        </w:tc>
      </w:tr>
      <w:tr>
        <w:tblPrEx>
          <w:tblCellMar>
            <w:top w:w="0" w:type="dxa"/>
            <w:left w:w="108" w:type="dxa"/>
            <w:bottom w:w="0" w:type="dxa"/>
            <w:right w:w="108" w:type="dxa"/>
          </w:tblCellMar>
        </w:tblPrEx>
        <w:trPr>
          <w:trHeight w:val="1130" w:hRule="atLeast"/>
        </w:trPr>
        <w:tc>
          <w:tcPr>
            <w:tcW w:w="2872" w:type="dxa"/>
          </w:tcPr>
          <w:p>
            <w:pPr>
              <w:adjustRightInd w:val="0"/>
              <w:snapToGrid w:val="0"/>
              <w:ind w:firstLine="175" w:firstLineChars="73"/>
              <w:rPr>
                <w:rFonts w:cs="宋体" w:asciiTheme="minorEastAsia" w:hAnsiTheme="minorEastAsia" w:eastAsiaTheme="minorEastAsia"/>
                <w:snapToGrid w:val="0"/>
                <w:kern w:val="0"/>
                <w:sz w:val="24"/>
              </w:rPr>
            </w:pPr>
            <w:r>
              <w:rPr>
                <w:rFonts w:hint="eastAsia" w:cs="宋体" w:asciiTheme="minorEastAsia" w:hAnsiTheme="minorEastAsia" w:eastAsiaTheme="minorEastAsia"/>
                <w:snapToGrid w:val="0"/>
                <w:kern w:val="0"/>
                <w:sz w:val="24"/>
              </w:rPr>
              <w:t>法定代表人</w:t>
            </w:r>
          </w:p>
          <w:p>
            <w:pPr>
              <w:adjustRightInd w:val="0"/>
              <w:snapToGrid w:val="0"/>
              <w:ind w:firstLine="175" w:firstLineChars="73"/>
              <w:rPr>
                <w:rFonts w:cs="宋体" w:asciiTheme="minorEastAsia" w:hAnsiTheme="minorEastAsia" w:eastAsiaTheme="minorEastAsia"/>
                <w:snapToGrid w:val="0"/>
                <w:kern w:val="0"/>
                <w:sz w:val="24"/>
              </w:rPr>
            </w:pPr>
            <w:r>
              <w:rPr>
                <w:rFonts w:hint="eastAsia" w:cs="宋体" w:asciiTheme="minorEastAsia" w:hAnsiTheme="minorEastAsia" w:eastAsiaTheme="minorEastAsia"/>
                <w:snapToGrid w:val="0"/>
                <w:kern w:val="0"/>
                <w:sz w:val="24"/>
              </w:rPr>
              <w:t>或</w:t>
            </w:r>
          </w:p>
          <w:p>
            <w:pPr>
              <w:adjustRightInd w:val="0"/>
              <w:snapToGrid w:val="0"/>
              <w:ind w:firstLine="175" w:firstLineChars="73"/>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委托代理人：</w:t>
            </w:r>
          </w:p>
        </w:tc>
        <w:tc>
          <w:tcPr>
            <w:tcW w:w="1707" w:type="dxa"/>
          </w:tcPr>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b/>
                <w:snapToGrid w:val="0"/>
                <w:kern w:val="0"/>
                <w:sz w:val="24"/>
              </w:rPr>
              <w:t xml:space="preserve">  </w:t>
            </w:r>
          </w:p>
        </w:tc>
        <w:tc>
          <w:tcPr>
            <w:tcW w:w="240" w:type="dxa"/>
          </w:tcPr>
          <w:p>
            <w:pPr>
              <w:adjustRightInd w:val="0"/>
              <w:snapToGrid w:val="0"/>
              <w:rPr>
                <w:rFonts w:cs="宋体" w:asciiTheme="minorEastAsia" w:hAnsiTheme="minorEastAsia" w:eastAsiaTheme="minorEastAsia"/>
                <w:b/>
                <w:snapToGrid w:val="0"/>
                <w:kern w:val="0"/>
                <w:sz w:val="24"/>
              </w:rPr>
            </w:pPr>
          </w:p>
        </w:tc>
        <w:tc>
          <w:tcPr>
            <w:tcW w:w="2310" w:type="dxa"/>
          </w:tcPr>
          <w:p>
            <w:pPr>
              <w:adjustRightInd w:val="0"/>
              <w:snapToGrid w:val="0"/>
              <w:rPr>
                <w:rFonts w:cs="宋体" w:asciiTheme="minorEastAsia" w:hAnsiTheme="minorEastAsia" w:eastAsiaTheme="minorEastAsia"/>
                <w:snapToGrid w:val="0"/>
                <w:kern w:val="0"/>
                <w:sz w:val="24"/>
              </w:rPr>
            </w:pPr>
            <w:r>
              <w:rPr>
                <w:rFonts w:hint="eastAsia" w:cs="宋体" w:asciiTheme="minorEastAsia" w:hAnsiTheme="minorEastAsia" w:eastAsiaTheme="minorEastAsia"/>
                <w:snapToGrid w:val="0"/>
                <w:kern w:val="0"/>
                <w:sz w:val="24"/>
              </w:rPr>
              <w:t>法定代表人</w:t>
            </w:r>
          </w:p>
          <w:p>
            <w:pPr>
              <w:adjustRightInd w:val="0"/>
              <w:snapToGrid w:val="0"/>
              <w:rPr>
                <w:rFonts w:cs="宋体" w:asciiTheme="minorEastAsia" w:hAnsiTheme="minorEastAsia" w:eastAsiaTheme="minorEastAsia"/>
                <w:snapToGrid w:val="0"/>
                <w:kern w:val="0"/>
                <w:sz w:val="24"/>
              </w:rPr>
            </w:pPr>
            <w:r>
              <w:rPr>
                <w:rFonts w:hint="eastAsia" w:cs="宋体" w:asciiTheme="minorEastAsia" w:hAnsiTheme="minorEastAsia" w:eastAsiaTheme="minorEastAsia"/>
                <w:snapToGrid w:val="0"/>
                <w:kern w:val="0"/>
                <w:sz w:val="24"/>
              </w:rPr>
              <w:t>或</w:t>
            </w:r>
          </w:p>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委托代理人：</w:t>
            </w:r>
          </w:p>
        </w:tc>
        <w:tc>
          <w:tcPr>
            <w:tcW w:w="1860"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r>
      <w:tr>
        <w:tblPrEx>
          <w:tblCellMar>
            <w:top w:w="0" w:type="dxa"/>
            <w:left w:w="108" w:type="dxa"/>
            <w:bottom w:w="0" w:type="dxa"/>
            <w:right w:w="108" w:type="dxa"/>
          </w:tblCellMar>
        </w:tblPrEx>
        <w:trPr>
          <w:trHeight w:val="551" w:hRule="atLeast"/>
        </w:trPr>
        <w:tc>
          <w:tcPr>
            <w:tcW w:w="2872" w:type="dxa"/>
          </w:tcPr>
          <w:p>
            <w:pPr>
              <w:adjustRightInd w:val="0"/>
              <w:snapToGrid w:val="0"/>
              <w:ind w:firstLine="175" w:firstLineChars="73"/>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邮编：</w:t>
            </w:r>
          </w:p>
        </w:tc>
        <w:tc>
          <w:tcPr>
            <w:tcW w:w="1707"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c>
          <w:tcPr>
            <w:tcW w:w="2310" w:type="dxa"/>
          </w:tcPr>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邮编：</w:t>
            </w:r>
          </w:p>
        </w:tc>
        <w:tc>
          <w:tcPr>
            <w:tcW w:w="1860"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r>
      <w:tr>
        <w:tblPrEx>
          <w:tblCellMar>
            <w:top w:w="0" w:type="dxa"/>
            <w:left w:w="108" w:type="dxa"/>
            <w:bottom w:w="0" w:type="dxa"/>
            <w:right w:w="108" w:type="dxa"/>
          </w:tblCellMar>
        </w:tblPrEx>
        <w:trPr>
          <w:trHeight w:val="559" w:hRule="atLeast"/>
        </w:trPr>
        <w:tc>
          <w:tcPr>
            <w:tcW w:w="2872" w:type="dxa"/>
          </w:tcPr>
          <w:p>
            <w:pPr>
              <w:adjustRightInd w:val="0"/>
              <w:snapToGrid w:val="0"/>
              <w:ind w:firstLine="175" w:firstLineChars="73"/>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地    址：</w:t>
            </w:r>
          </w:p>
        </w:tc>
        <w:tc>
          <w:tcPr>
            <w:tcW w:w="1707"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c>
          <w:tcPr>
            <w:tcW w:w="2310" w:type="dxa"/>
          </w:tcPr>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地   址：</w:t>
            </w:r>
          </w:p>
        </w:tc>
        <w:tc>
          <w:tcPr>
            <w:tcW w:w="1860"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r>
      <w:tr>
        <w:tblPrEx>
          <w:tblCellMar>
            <w:top w:w="0" w:type="dxa"/>
            <w:left w:w="108" w:type="dxa"/>
            <w:bottom w:w="0" w:type="dxa"/>
            <w:right w:w="108" w:type="dxa"/>
          </w:tblCellMar>
        </w:tblPrEx>
        <w:trPr>
          <w:trHeight w:val="552" w:hRule="atLeast"/>
        </w:trPr>
        <w:tc>
          <w:tcPr>
            <w:tcW w:w="2872" w:type="dxa"/>
          </w:tcPr>
          <w:p>
            <w:pPr>
              <w:adjustRightInd w:val="0"/>
              <w:snapToGrid w:val="0"/>
              <w:ind w:firstLine="175" w:firstLineChars="73"/>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电    话：</w:t>
            </w:r>
          </w:p>
        </w:tc>
        <w:tc>
          <w:tcPr>
            <w:tcW w:w="1707"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c>
          <w:tcPr>
            <w:tcW w:w="2310" w:type="dxa"/>
          </w:tcPr>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电   话：</w:t>
            </w:r>
          </w:p>
        </w:tc>
        <w:tc>
          <w:tcPr>
            <w:tcW w:w="1860"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r>
      <w:tr>
        <w:tblPrEx>
          <w:tblCellMar>
            <w:top w:w="0" w:type="dxa"/>
            <w:left w:w="108" w:type="dxa"/>
            <w:bottom w:w="0" w:type="dxa"/>
            <w:right w:w="108" w:type="dxa"/>
          </w:tblCellMar>
        </w:tblPrEx>
        <w:trPr>
          <w:trHeight w:val="560" w:hRule="atLeast"/>
        </w:trPr>
        <w:tc>
          <w:tcPr>
            <w:tcW w:w="2872" w:type="dxa"/>
          </w:tcPr>
          <w:p>
            <w:pPr>
              <w:adjustRightInd w:val="0"/>
              <w:snapToGrid w:val="0"/>
              <w:ind w:firstLine="175" w:firstLineChars="73"/>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传    真：</w:t>
            </w:r>
          </w:p>
        </w:tc>
        <w:tc>
          <w:tcPr>
            <w:tcW w:w="1707"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c>
          <w:tcPr>
            <w:tcW w:w="2310" w:type="dxa"/>
          </w:tcPr>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传   真：</w:t>
            </w:r>
          </w:p>
        </w:tc>
        <w:tc>
          <w:tcPr>
            <w:tcW w:w="1860"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r>
      <w:tr>
        <w:tblPrEx>
          <w:tblCellMar>
            <w:top w:w="0" w:type="dxa"/>
            <w:left w:w="108" w:type="dxa"/>
            <w:bottom w:w="0" w:type="dxa"/>
            <w:right w:w="108" w:type="dxa"/>
          </w:tblCellMar>
        </w:tblPrEx>
        <w:trPr>
          <w:gridAfter w:val="2"/>
          <w:wAfter w:w="3199" w:type="dxa"/>
          <w:trHeight w:val="712" w:hRule="atLeast"/>
        </w:trPr>
        <w:tc>
          <w:tcPr>
            <w:tcW w:w="2872" w:type="dxa"/>
          </w:tcPr>
          <w:p>
            <w:pPr>
              <w:adjustRightInd w:val="0"/>
              <w:snapToGrid w:val="0"/>
              <w:rPr>
                <w:rFonts w:cs="宋体" w:asciiTheme="minorEastAsia" w:hAnsiTheme="minorEastAsia" w:eastAsiaTheme="minorEastAsia"/>
                <w:snapToGrid w:val="0"/>
                <w:kern w:val="0"/>
                <w:sz w:val="24"/>
              </w:rPr>
            </w:pPr>
          </w:p>
          <w:p>
            <w:pPr>
              <w:adjustRightInd w:val="0"/>
              <w:snapToGrid w:val="0"/>
              <w:ind w:firstLine="316" w:firstLineChars="132"/>
              <w:rPr>
                <w:rFonts w:cs="宋体" w:asciiTheme="minorEastAsia" w:hAnsiTheme="minorEastAsia" w:eastAsiaTheme="minorEastAsia"/>
                <w:snapToGrid w:val="0"/>
                <w:kern w:val="0"/>
                <w:sz w:val="24"/>
              </w:rPr>
            </w:pPr>
            <w:r>
              <w:rPr>
                <w:rFonts w:hint="eastAsia" w:cs="宋体" w:asciiTheme="minorEastAsia" w:hAnsiTheme="minorEastAsia" w:eastAsiaTheme="minorEastAsia"/>
                <w:snapToGrid w:val="0"/>
                <w:kern w:val="0"/>
                <w:sz w:val="24"/>
              </w:rPr>
              <w:t xml:space="preserve">签字日期：   </w:t>
            </w:r>
          </w:p>
        </w:tc>
        <w:tc>
          <w:tcPr>
            <w:tcW w:w="1707"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c>
          <w:tcPr>
            <w:tcW w:w="2310" w:type="dxa"/>
          </w:tcPr>
          <w:p>
            <w:pPr>
              <w:adjustRightInd w:val="0"/>
              <w:snapToGrid w:val="0"/>
              <w:rPr>
                <w:rFonts w:cs="宋体" w:asciiTheme="minorEastAsia" w:hAnsiTheme="minorEastAsia" w:eastAsiaTheme="minorEastAsia"/>
                <w:snapToGrid w:val="0"/>
                <w:kern w:val="0"/>
                <w:sz w:val="24"/>
              </w:rPr>
            </w:pPr>
          </w:p>
          <w:p>
            <w:pPr>
              <w:adjustRightInd w:val="0"/>
              <w:snapToGrid w:val="0"/>
              <w:rPr>
                <w:rFonts w:cs="宋体" w:asciiTheme="minorEastAsia" w:hAnsiTheme="minorEastAsia" w:eastAsiaTheme="minorEastAsia"/>
                <w:snapToGrid w:val="0"/>
                <w:kern w:val="0"/>
                <w:sz w:val="24"/>
              </w:rPr>
            </w:pPr>
            <w:r>
              <w:rPr>
                <w:rFonts w:hint="eastAsia" w:cs="宋体" w:asciiTheme="minorEastAsia" w:hAnsiTheme="minorEastAsia" w:eastAsiaTheme="minorEastAsia"/>
                <w:snapToGrid w:val="0"/>
                <w:kern w:val="0"/>
                <w:sz w:val="24"/>
              </w:rPr>
              <w:t>签字日期：</w:t>
            </w:r>
          </w:p>
        </w:tc>
      </w:tr>
    </w:tbl>
    <w:p>
      <w:pPr>
        <w:autoSpaceDE w:val="0"/>
        <w:autoSpaceDN w:val="0"/>
        <w:adjustRightInd w:val="0"/>
        <w:snapToGrid w:val="0"/>
        <w:spacing w:line="240" w:lineRule="atLeast"/>
        <w:jc w:val="center"/>
        <w:rPr>
          <w:rFonts w:cs="宋体" w:asciiTheme="minorEastAsia" w:hAnsiTheme="minorEastAsia" w:eastAsiaTheme="minorEastAsia"/>
          <w:b/>
          <w:spacing w:val="37"/>
          <w:kern w:val="0"/>
          <w:sz w:val="24"/>
        </w:rPr>
      </w:pPr>
    </w:p>
    <w:p>
      <w:pPr>
        <w:autoSpaceDE w:val="0"/>
        <w:autoSpaceDN w:val="0"/>
        <w:adjustRightInd w:val="0"/>
        <w:snapToGrid w:val="0"/>
        <w:spacing w:line="240" w:lineRule="atLeast"/>
        <w:jc w:val="center"/>
        <w:rPr>
          <w:rFonts w:cs="宋体" w:asciiTheme="minorEastAsia" w:hAnsiTheme="minorEastAsia" w:eastAsiaTheme="minorEastAsia"/>
          <w:b/>
          <w:spacing w:val="37"/>
          <w:kern w:val="0"/>
          <w:sz w:val="24"/>
        </w:rPr>
      </w:pPr>
    </w:p>
    <w:p>
      <w:pPr>
        <w:autoSpaceDE w:val="0"/>
        <w:autoSpaceDN w:val="0"/>
        <w:adjustRightInd w:val="0"/>
        <w:snapToGrid w:val="0"/>
        <w:spacing w:line="240" w:lineRule="atLeast"/>
        <w:jc w:val="center"/>
        <w:rPr>
          <w:rFonts w:cs="宋体" w:asciiTheme="minorEastAsia" w:hAnsiTheme="minorEastAsia" w:eastAsiaTheme="minorEastAsia"/>
          <w:b/>
          <w:spacing w:val="37"/>
          <w:kern w:val="0"/>
          <w:sz w:val="24"/>
        </w:rPr>
      </w:pPr>
    </w:p>
    <w:p>
      <w:pPr>
        <w:autoSpaceDE w:val="0"/>
        <w:autoSpaceDN w:val="0"/>
        <w:adjustRightInd w:val="0"/>
        <w:snapToGrid w:val="0"/>
        <w:spacing w:line="240" w:lineRule="atLeast"/>
        <w:jc w:val="center"/>
        <w:rPr>
          <w:rFonts w:cs="宋体" w:asciiTheme="minorEastAsia" w:hAnsiTheme="minorEastAsia" w:eastAsiaTheme="minorEastAsia"/>
          <w:b/>
          <w:spacing w:val="37"/>
          <w:kern w:val="0"/>
          <w:sz w:val="24"/>
        </w:rPr>
      </w:pPr>
    </w:p>
    <w:p>
      <w:pPr>
        <w:autoSpaceDE w:val="0"/>
        <w:autoSpaceDN w:val="0"/>
        <w:adjustRightInd w:val="0"/>
        <w:snapToGrid w:val="0"/>
        <w:spacing w:line="240" w:lineRule="atLeast"/>
        <w:jc w:val="center"/>
        <w:rPr>
          <w:rFonts w:cs="宋体" w:asciiTheme="minorEastAsia" w:hAnsiTheme="minorEastAsia" w:eastAsiaTheme="minorEastAsia"/>
          <w:b/>
          <w:spacing w:val="37"/>
          <w:kern w:val="0"/>
          <w:sz w:val="24"/>
        </w:rPr>
      </w:pPr>
    </w:p>
    <w:p>
      <w:pPr>
        <w:autoSpaceDE w:val="0"/>
        <w:autoSpaceDN w:val="0"/>
        <w:adjustRightInd w:val="0"/>
        <w:snapToGrid w:val="0"/>
        <w:spacing w:line="240" w:lineRule="atLeast"/>
        <w:jc w:val="center"/>
        <w:rPr>
          <w:rFonts w:cs="宋体" w:asciiTheme="minorEastAsia" w:hAnsiTheme="minorEastAsia" w:eastAsiaTheme="minorEastAsia"/>
          <w:b/>
          <w:spacing w:val="37"/>
          <w:kern w:val="0"/>
          <w:sz w:val="24"/>
        </w:rPr>
      </w:pPr>
    </w:p>
    <w:p>
      <w:pPr>
        <w:autoSpaceDE w:val="0"/>
        <w:autoSpaceDN w:val="0"/>
        <w:adjustRightInd w:val="0"/>
        <w:snapToGrid w:val="0"/>
        <w:spacing w:line="240" w:lineRule="atLeast"/>
        <w:jc w:val="center"/>
        <w:rPr>
          <w:rFonts w:cs="宋体" w:asciiTheme="minorEastAsia" w:hAnsiTheme="minorEastAsia" w:eastAsiaTheme="minorEastAsia"/>
          <w:b/>
          <w:spacing w:val="37"/>
          <w:kern w:val="0"/>
          <w:sz w:val="24"/>
        </w:rPr>
      </w:pPr>
    </w:p>
    <w:p>
      <w:pPr>
        <w:autoSpaceDE w:val="0"/>
        <w:autoSpaceDN w:val="0"/>
        <w:adjustRightInd w:val="0"/>
        <w:snapToGrid w:val="0"/>
        <w:spacing w:line="240" w:lineRule="atLeast"/>
        <w:jc w:val="center"/>
        <w:rPr>
          <w:rFonts w:cs="宋体" w:asciiTheme="minorEastAsia" w:hAnsiTheme="minorEastAsia" w:eastAsiaTheme="minorEastAsia"/>
          <w:b/>
          <w:spacing w:val="37"/>
          <w:kern w:val="0"/>
          <w:sz w:val="24"/>
        </w:rPr>
      </w:pPr>
    </w:p>
    <w:p>
      <w:pPr>
        <w:autoSpaceDE w:val="0"/>
        <w:autoSpaceDN w:val="0"/>
        <w:adjustRightInd w:val="0"/>
        <w:snapToGrid w:val="0"/>
        <w:spacing w:line="240" w:lineRule="atLeast"/>
        <w:jc w:val="center"/>
        <w:rPr>
          <w:rFonts w:cs="宋体" w:asciiTheme="minorEastAsia" w:hAnsiTheme="minorEastAsia" w:eastAsiaTheme="minorEastAsia"/>
          <w:b/>
          <w:spacing w:val="37"/>
          <w:kern w:val="0"/>
          <w:sz w:val="24"/>
        </w:rPr>
      </w:pPr>
      <w:r>
        <w:rPr>
          <w:rFonts w:hint="eastAsia" w:cs="宋体" w:asciiTheme="minorEastAsia" w:hAnsiTheme="minorEastAsia" w:eastAsiaTheme="minorEastAsia"/>
          <w:b/>
          <w:spacing w:val="37"/>
          <w:kern w:val="0"/>
          <w:sz w:val="24"/>
        </w:rPr>
        <w:t>四、报价文件</w:t>
      </w:r>
    </w:p>
    <w:p>
      <w:pPr>
        <w:jc w:val="center"/>
        <w:rPr>
          <w:rFonts w:cs="宋体" w:asciiTheme="minorEastAsia" w:hAnsiTheme="minorEastAsia" w:eastAsiaTheme="minorEastAsia"/>
          <w:b/>
          <w:kern w:val="10"/>
          <w:sz w:val="24"/>
        </w:rPr>
      </w:pPr>
      <w:bookmarkStart w:id="16" w:name="_Toc302659123"/>
      <w:bookmarkStart w:id="17" w:name="_Toc334108522"/>
    </w:p>
    <w:p>
      <w:pPr>
        <w:jc w:val="center"/>
        <w:rPr>
          <w:rFonts w:cs="宋体" w:asciiTheme="minorEastAsia" w:hAnsiTheme="minorEastAsia" w:eastAsiaTheme="minorEastAsia"/>
          <w:b/>
          <w:kern w:val="10"/>
          <w:sz w:val="36"/>
          <w:szCs w:val="36"/>
        </w:rPr>
      </w:pPr>
    </w:p>
    <w:p>
      <w:pPr>
        <w:jc w:val="center"/>
        <w:rPr>
          <w:rFonts w:cs="宋体" w:asciiTheme="minorEastAsia" w:hAnsiTheme="minorEastAsia" w:eastAsiaTheme="minorEastAsia"/>
          <w:b/>
          <w:kern w:val="10"/>
          <w:sz w:val="36"/>
          <w:szCs w:val="36"/>
        </w:rPr>
      </w:pPr>
      <w:r>
        <w:rPr>
          <w:rFonts w:hint="eastAsia" w:cs="宋体" w:asciiTheme="minorEastAsia" w:hAnsiTheme="minorEastAsia" w:eastAsiaTheme="minorEastAsia"/>
          <w:b/>
          <w:kern w:val="10"/>
          <w:sz w:val="36"/>
          <w:szCs w:val="36"/>
        </w:rPr>
        <w:t>叙永至古蔺高速公路项目</w:t>
      </w:r>
    </w:p>
    <w:p>
      <w:pPr>
        <w:jc w:val="center"/>
        <w:rPr>
          <w:rFonts w:cs="宋体" w:asciiTheme="minorEastAsia" w:hAnsiTheme="minorEastAsia" w:eastAsiaTheme="minorEastAsia"/>
          <w:b/>
          <w:kern w:val="10"/>
          <w:sz w:val="36"/>
          <w:szCs w:val="36"/>
        </w:rPr>
      </w:pPr>
      <w:r>
        <w:rPr>
          <w:rFonts w:hint="eastAsia" w:cs="宋体" w:asciiTheme="minorEastAsia" w:hAnsiTheme="minorEastAsia" w:eastAsiaTheme="minorEastAsia"/>
          <w:b/>
          <w:kern w:val="10"/>
          <w:sz w:val="36"/>
          <w:szCs w:val="36"/>
        </w:rPr>
        <w:t>隧道机电技术状况评估</w:t>
      </w:r>
    </w:p>
    <w:p>
      <w:pPr>
        <w:jc w:val="center"/>
        <w:rPr>
          <w:rStyle w:val="28"/>
          <w:rFonts w:cs="宋体" w:asciiTheme="minorEastAsia" w:hAnsiTheme="minorEastAsia" w:eastAsiaTheme="minorEastAsia"/>
          <w:sz w:val="36"/>
          <w:szCs w:val="36"/>
        </w:rPr>
      </w:pPr>
    </w:p>
    <w:p>
      <w:pPr>
        <w:jc w:val="center"/>
        <w:rPr>
          <w:rStyle w:val="28"/>
          <w:rFonts w:cs="宋体" w:asciiTheme="minorEastAsia" w:hAnsiTheme="minorEastAsia" w:eastAsiaTheme="minorEastAsia"/>
          <w:sz w:val="36"/>
          <w:szCs w:val="36"/>
        </w:rPr>
      </w:pPr>
    </w:p>
    <w:p>
      <w:pPr>
        <w:jc w:val="center"/>
        <w:rPr>
          <w:rStyle w:val="28"/>
          <w:rFonts w:cs="宋体" w:asciiTheme="minorEastAsia" w:hAnsiTheme="minorEastAsia" w:eastAsiaTheme="minorEastAsia"/>
          <w:sz w:val="36"/>
          <w:szCs w:val="36"/>
        </w:rPr>
      </w:pPr>
    </w:p>
    <w:p>
      <w:pPr>
        <w:jc w:val="center"/>
        <w:rPr>
          <w:rStyle w:val="28"/>
          <w:rFonts w:cs="宋体" w:asciiTheme="minorEastAsia" w:hAnsiTheme="minorEastAsia" w:eastAsiaTheme="minorEastAsia"/>
          <w:sz w:val="36"/>
          <w:szCs w:val="36"/>
        </w:rPr>
      </w:pPr>
    </w:p>
    <w:p>
      <w:pPr>
        <w:jc w:val="center"/>
        <w:rPr>
          <w:rStyle w:val="28"/>
          <w:rFonts w:cs="宋体" w:asciiTheme="minorEastAsia" w:hAnsiTheme="minorEastAsia" w:eastAsiaTheme="minorEastAsia"/>
          <w:sz w:val="36"/>
          <w:szCs w:val="36"/>
        </w:rPr>
      </w:pPr>
    </w:p>
    <w:p>
      <w:pPr>
        <w:jc w:val="center"/>
        <w:rPr>
          <w:rStyle w:val="28"/>
          <w:rFonts w:cs="宋体" w:asciiTheme="minorEastAsia" w:hAnsiTheme="minorEastAsia" w:eastAsiaTheme="minorEastAsia"/>
          <w:sz w:val="36"/>
          <w:szCs w:val="36"/>
        </w:rPr>
      </w:pPr>
    </w:p>
    <w:p>
      <w:pPr>
        <w:jc w:val="center"/>
        <w:rPr>
          <w:rStyle w:val="28"/>
          <w:rFonts w:cs="宋体" w:asciiTheme="minorEastAsia" w:hAnsiTheme="minorEastAsia" w:eastAsiaTheme="minorEastAsia"/>
          <w:sz w:val="36"/>
          <w:szCs w:val="36"/>
        </w:rPr>
      </w:pPr>
    </w:p>
    <w:p>
      <w:pPr>
        <w:spacing w:line="160" w:lineRule="atLeast"/>
        <w:jc w:val="center"/>
        <w:rPr>
          <w:rFonts w:cs="宋体" w:asciiTheme="minorEastAsia" w:hAnsiTheme="minorEastAsia" w:eastAsiaTheme="minorEastAsia"/>
          <w:b/>
          <w:kern w:val="16"/>
          <w:sz w:val="48"/>
          <w:szCs w:val="48"/>
        </w:rPr>
      </w:pPr>
      <w:r>
        <w:rPr>
          <w:rFonts w:hint="eastAsia" w:cs="宋体" w:asciiTheme="minorEastAsia" w:hAnsiTheme="minorEastAsia" w:eastAsiaTheme="minorEastAsia"/>
          <w:b/>
          <w:kern w:val="16"/>
          <w:sz w:val="48"/>
          <w:szCs w:val="48"/>
        </w:rPr>
        <w:t>报  价  文  件</w:t>
      </w: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ind w:firstLine="477" w:firstLineChars="199"/>
        <w:rPr>
          <w:rFonts w:cs="宋体" w:asciiTheme="minorEastAsia" w:hAnsiTheme="minorEastAsia" w:eastAsiaTheme="minorEastAsia"/>
          <w:b/>
          <w:kern w:val="16"/>
          <w:sz w:val="24"/>
        </w:rPr>
      </w:pPr>
    </w:p>
    <w:p>
      <w:pPr>
        <w:spacing w:line="160" w:lineRule="atLeast"/>
        <w:ind w:firstLine="477" w:firstLineChars="199"/>
        <w:rPr>
          <w:rFonts w:cs="宋体" w:asciiTheme="minorEastAsia" w:hAnsiTheme="minorEastAsia" w:eastAsiaTheme="minorEastAsia"/>
          <w:b/>
          <w:kern w:val="16"/>
          <w:sz w:val="24"/>
        </w:rPr>
      </w:pPr>
    </w:p>
    <w:p>
      <w:pPr>
        <w:spacing w:line="160" w:lineRule="atLeast"/>
        <w:ind w:firstLine="477" w:firstLineChars="199"/>
        <w:rPr>
          <w:rFonts w:cs="宋体" w:asciiTheme="minorEastAsia" w:hAnsiTheme="minorEastAsia" w:eastAsiaTheme="minorEastAsia"/>
          <w:b/>
          <w:kern w:val="16"/>
          <w:sz w:val="24"/>
        </w:rPr>
      </w:pPr>
    </w:p>
    <w:p>
      <w:pPr>
        <w:spacing w:line="160" w:lineRule="atLeast"/>
        <w:ind w:firstLine="477" w:firstLineChars="199"/>
        <w:rPr>
          <w:rFonts w:cs="宋体" w:asciiTheme="minorEastAsia" w:hAnsiTheme="minorEastAsia" w:eastAsiaTheme="minorEastAsia"/>
          <w:b/>
          <w:kern w:val="16"/>
          <w:sz w:val="24"/>
        </w:rPr>
      </w:pPr>
    </w:p>
    <w:p>
      <w:pPr>
        <w:spacing w:line="480" w:lineRule="auto"/>
        <w:ind w:firstLine="957" w:firstLineChars="399"/>
        <w:rPr>
          <w:rFonts w:cs="宋体" w:asciiTheme="minorEastAsia" w:hAnsiTheme="minorEastAsia" w:eastAsiaTheme="minorEastAsia"/>
          <w:b/>
          <w:kern w:val="16"/>
          <w:sz w:val="24"/>
          <w:u w:val="single"/>
        </w:rPr>
      </w:pPr>
      <w:r>
        <w:rPr>
          <w:rFonts w:hint="eastAsia" w:cs="宋体" w:asciiTheme="minorEastAsia" w:hAnsiTheme="minorEastAsia" w:eastAsiaTheme="minorEastAsia"/>
          <w:b/>
          <w:kern w:val="16"/>
          <w:sz w:val="24"/>
        </w:rPr>
        <w:t>报价人：</w:t>
      </w:r>
      <w:r>
        <w:rPr>
          <w:rFonts w:hint="eastAsia" w:cs="宋体" w:asciiTheme="minorEastAsia" w:hAnsiTheme="minorEastAsia" w:eastAsiaTheme="minorEastAsia"/>
          <w:b/>
          <w:kern w:val="16"/>
          <w:sz w:val="24"/>
          <w:u w:val="single"/>
        </w:rPr>
        <w:t xml:space="preserve">                                </w:t>
      </w:r>
    </w:p>
    <w:p>
      <w:pPr>
        <w:tabs>
          <w:tab w:val="left" w:pos="1800"/>
        </w:tabs>
        <w:spacing w:line="480" w:lineRule="auto"/>
        <w:ind w:firstLine="957" w:firstLineChars="399"/>
        <w:rPr>
          <w:rFonts w:cs="宋体" w:asciiTheme="minorEastAsia" w:hAnsiTheme="minorEastAsia" w:eastAsiaTheme="minorEastAsia"/>
          <w:b/>
          <w:kern w:val="16"/>
          <w:sz w:val="24"/>
          <w:u w:val="single"/>
        </w:rPr>
      </w:pPr>
      <w:r>
        <w:rPr>
          <w:rFonts w:hint="eastAsia" w:cs="宋体" w:asciiTheme="minorEastAsia" w:hAnsiTheme="minorEastAsia" w:eastAsiaTheme="minorEastAsia"/>
          <w:b/>
          <w:kern w:val="16"/>
          <w:sz w:val="24"/>
        </w:rPr>
        <w:t xml:space="preserve">日期：  </w:t>
      </w:r>
      <w:r>
        <w:rPr>
          <w:rFonts w:hint="eastAsia" w:cs="宋体" w:asciiTheme="minorEastAsia" w:hAnsiTheme="minorEastAsia" w:eastAsiaTheme="minorEastAsia"/>
          <w:b/>
          <w:kern w:val="16"/>
          <w:sz w:val="24"/>
          <w:u w:val="single"/>
        </w:rPr>
        <w:t xml:space="preserve">                                </w:t>
      </w:r>
    </w:p>
    <w:p>
      <w:pPr>
        <w:spacing w:line="480" w:lineRule="auto"/>
        <w:jc w:val="center"/>
        <w:rPr>
          <w:rFonts w:cs="宋体" w:asciiTheme="minorEastAsia" w:hAnsiTheme="minorEastAsia" w:eastAsiaTheme="minorEastAsia"/>
          <w:b/>
          <w:sz w:val="24"/>
        </w:rPr>
      </w:pPr>
      <w:bookmarkStart w:id="18" w:name="_Toc291447641"/>
    </w:p>
    <w:p>
      <w:pPr>
        <w:spacing w:line="720" w:lineRule="auto"/>
        <w:jc w:val="center"/>
        <w:rPr>
          <w:rFonts w:cs="宋体" w:asciiTheme="minorEastAsia" w:hAnsiTheme="minorEastAsia" w:eastAsiaTheme="minorEastAsia"/>
          <w:b/>
          <w:sz w:val="24"/>
        </w:rPr>
      </w:pPr>
    </w:p>
    <w:p>
      <w:pPr>
        <w:widowControl/>
        <w:jc w:val="center"/>
        <w:rPr>
          <w:rFonts w:cs="宋体" w:asciiTheme="minorEastAsia" w:hAnsiTheme="minorEastAsia" w:eastAsiaTheme="minorEastAsia"/>
          <w:b/>
          <w:sz w:val="24"/>
        </w:rPr>
      </w:pPr>
      <w:r>
        <w:rPr>
          <w:rFonts w:cs="宋体" w:asciiTheme="minorEastAsia" w:hAnsiTheme="minorEastAsia" w:eastAsiaTheme="minorEastAsia"/>
          <w:b/>
          <w:sz w:val="24"/>
        </w:rPr>
        <w:br w:type="page"/>
      </w:r>
      <w:r>
        <w:rPr>
          <w:rFonts w:hint="eastAsia" w:cs="宋体" w:asciiTheme="minorEastAsia" w:hAnsiTheme="minorEastAsia" w:eastAsiaTheme="minorEastAsia"/>
          <w:b/>
          <w:sz w:val="24"/>
        </w:rPr>
        <w:t>一、报价</w:t>
      </w:r>
      <w:bookmarkEnd w:id="18"/>
      <w:r>
        <w:rPr>
          <w:rFonts w:hint="eastAsia" w:cs="宋体" w:asciiTheme="minorEastAsia" w:hAnsiTheme="minorEastAsia" w:eastAsiaTheme="minorEastAsia"/>
          <w:b/>
          <w:sz w:val="24"/>
        </w:rPr>
        <w:t>函</w:t>
      </w:r>
    </w:p>
    <w:p>
      <w:pPr>
        <w:snapToGrid w:val="0"/>
        <w:spacing w:line="480" w:lineRule="auto"/>
        <w:rPr>
          <w:rFonts w:cs="宋体" w:asciiTheme="minorEastAsia" w:hAnsiTheme="minorEastAsia" w:eastAsiaTheme="minorEastAsia"/>
          <w:sz w:val="24"/>
        </w:rPr>
      </w:pPr>
    </w:p>
    <w:p>
      <w:pPr>
        <w:snapToGrid w:val="0"/>
        <w:spacing w:line="480" w:lineRule="auto"/>
        <w:rPr>
          <w:rFonts w:cs="宋体" w:asciiTheme="minorEastAsia" w:hAnsiTheme="minorEastAsia" w:eastAsiaTheme="minorEastAsia"/>
          <w:b/>
          <w:sz w:val="24"/>
          <w:u w:val="single"/>
        </w:rPr>
      </w:pPr>
      <w:r>
        <w:rPr>
          <w:rFonts w:hint="eastAsia" w:cs="宋体" w:asciiTheme="minorEastAsia" w:hAnsiTheme="minorEastAsia" w:eastAsiaTheme="minorEastAsia"/>
          <w:sz w:val="24"/>
        </w:rPr>
        <w:t xml:space="preserve">致： </w:t>
      </w:r>
      <w:r>
        <w:rPr>
          <w:rFonts w:hint="eastAsia" w:cs="宋体" w:asciiTheme="minorEastAsia" w:hAnsiTheme="minorEastAsia" w:eastAsiaTheme="minorEastAsia"/>
          <w:sz w:val="24"/>
          <w:u w:val="single"/>
        </w:rPr>
        <w:t xml:space="preserve">          （询价人）                    </w:t>
      </w:r>
    </w:p>
    <w:p>
      <w:pPr>
        <w:spacing w:line="480" w:lineRule="auto"/>
        <w:rPr>
          <w:rFonts w:cs="宋体" w:asciiTheme="minorEastAsia" w:hAnsiTheme="minorEastAsia" w:eastAsiaTheme="minorEastAsia"/>
          <w:b/>
          <w:kern w:val="10"/>
          <w:sz w:val="24"/>
        </w:rPr>
      </w:pPr>
      <w:r>
        <w:rPr>
          <w:rFonts w:hint="eastAsia" w:cs="宋体" w:asciiTheme="minorEastAsia" w:hAnsiTheme="minorEastAsia" w:eastAsiaTheme="minorEastAsia"/>
          <w:sz w:val="24"/>
        </w:rPr>
        <w:t>1. 在研究了</w:t>
      </w:r>
      <w:r>
        <w:rPr>
          <w:rFonts w:hint="eastAsia" w:cs="宋体" w:asciiTheme="minorEastAsia" w:hAnsiTheme="minorEastAsia" w:eastAsiaTheme="minorEastAsia"/>
          <w:b/>
          <w:kern w:val="10"/>
          <w:sz w:val="24"/>
          <w:u w:val="single"/>
        </w:rPr>
        <w:t>叙永至古蔺高速公路项目隧道机电技术状况评估询价</w:t>
      </w:r>
      <w:r>
        <w:rPr>
          <w:rFonts w:hint="eastAsia" w:cs="宋体" w:asciiTheme="minorEastAsia" w:hAnsiTheme="minorEastAsia" w:eastAsiaTheme="minorEastAsia"/>
          <w:b/>
          <w:sz w:val="24"/>
          <w:u w:val="single"/>
        </w:rPr>
        <w:t>文件(含补遗书第    号至第    号</w:t>
      </w:r>
      <w:r>
        <w:rPr>
          <w:rFonts w:hint="eastAsia" w:cs="宋体" w:asciiTheme="minorEastAsia" w:hAnsiTheme="minorEastAsia" w:eastAsiaTheme="minorEastAsia"/>
          <w:sz w:val="24"/>
        </w:rPr>
        <w:t>)和考察了工程现场后，我方愿意按人民币</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的报价总价，遵照询价文件的要求承担本合同约定的评估任务。</w:t>
      </w:r>
    </w:p>
    <w:p>
      <w:pPr>
        <w:spacing w:line="48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2. 如果你方接受我方的报价，我方将保证在接到发包人的进驻通知后</w:t>
      </w:r>
      <w:r>
        <w:rPr>
          <w:rFonts w:hint="eastAsia" w:cs="宋体" w:asciiTheme="minorEastAsia" w:hAnsiTheme="minorEastAsia" w:eastAsiaTheme="minorEastAsia"/>
          <w:b/>
          <w:sz w:val="24"/>
          <w:u w:val="single"/>
        </w:rPr>
        <w:t>7天</w:t>
      </w:r>
      <w:r>
        <w:rPr>
          <w:rFonts w:hint="eastAsia" w:cs="宋体" w:asciiTheme="minorEastAsia" w:hAnsiTheme="minorEastAsia" w:eastAsiaTheme="minorEastAsia"/>
          <w:sz w:val="24"/>
        </w:rPr>
        <w:t>内进驻现场并开展工作，并按询价文件规定的时间完成合同规定的检测评估服务内容。</w:t>
      </w:r>
    </w:p>
    <w:p>
      <w:pPr>
        <w:spacing w:line="48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3. 我方同意在从规定的报价截止之日起</w:t>
      </w:r>
      <w:r>
        <w:rPr>
          <w:rFonts w:hint="eastAsia" w:cs="宋体" w:asciiTheme="minorEastAsia" w:hAnsiTheme="minorEastAsia" w:eastAsiaTheme="minorEastAsia"/>
          <w:b/>
          <w:sz w:val="24"/>
          <w:u w:val="single"/>
        </w:rPr>
        <w:t>7天</w:t>
      </w:r>
      <w:r>
        <w:rPr>
          <w:rFonts w:hint="eastAsia" w:cs="宋体" w:asciiTheme="minorEastAsia" w:hAnsiTheme="minorEastAsia" w:eastAsiaTheme="minorEastAsia"/>
          <w:sz w:val="24"/>
        </w:rPr>
        <w:t>的报价文件有效期内严格遵守本报价书的各项承诺。在此期限届满之前，本报价书始终将对我方具有约束力，并随时接受中标。</w:t>
      </w:r>
    </w:p>
    <w:p>
      <w:pPr>
        <w:spacing w:line="48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4. 在合同协议书正式签署生效之前，本报价书连同你方的中选通知书将构成我们双方之间共同遵守的文件，对双方具有约束力。</w:t>
      </w:r>
    </w:p>
    <w:p>
      <w:pPr>
        <w:spacing w:line="48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5. 我方理解，你方不负担我方的任何报价费用。</w:t>
      </w:r>
    </w:p>
    <w:p>
      <w:pPr>
        <w:spacing w:line="48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6如果我方在本报价文件有效期内撤回报价文件；或拒绝接受按询价文件规定对报价价格的修正；或在接到中标通知书后因我方原因未能或拒绝签订合同协议书；或发现我方其他违反询价文件规定的情形，你方有权取消我方中标资格，另选中标单位。</w:t>
      </w:r>
    </w:p>
    <w:p>
      <w:pPr>
        <w:spacing w:line="480" w:lineRule="auto"/>
        <w:ind w:firstLine="480" w:firstLineChars="200"/>
        <w:rPr>
          <w:rFonts w:cs="宋体" w:asciiTheme="minorEastAsia" w:hAnsiTheme="minorEastAsia" w:eastAsiaTheme="minorEastAsia"/>
          <w:sz w:val="24"/>
          <w:u w:val="single"/>
        </w:rPr>
      </w:pPr>
      <w:r>
        <w:rPr>
          <w:rFonts w:hint="eastAsia" w:cs="宋体" w:asciiTheme="minorEastAsia" w:hAnsiTheme="minorEastAsia" w:eastAsiaTheme="minorEastAsia"/>
          <w:sz w:val="24"/>
        </w:rPr>
        <w:t>报价人全称：</w:t>
      </w:r>
      <w:r>
        <w:rPr>
          <w:rFonts w:hint="eastAsia" w:cs="宋体" w:asciiTheme="minorEastAsia" w:hAnsiTheme="minorEastAsia" w:eastAsiaTheme="minorEastAsia"/>
          <w:sz w:val="24"/>
          <w:u w:val="single"/>
        </w:rPr>
        <w:t xml:space="preserve">                （加盖公章）        </w:t>
      </w:r>
      <w:r>
        <w:rPr>
          <w:rFonts w:hint="eastAsia" w:cs="宋体" w:asciiTheme="minorEastAsia" w:hAnsiTheme="minorEastAsia" w:eastAsiaTheme="minorEastAsia"/>
          <w:sz w:val="24"/>
        </w:rPr>
        <w:t xml:space="preserve"> </w:t>
      </w:r>
    </w:p>
    <w:p>
      <w:pPr>
        <w:spacing w:line="480" w:lineRule="auto"/>
        <w:ind w:firstLine="480" w:firstLineChars="200"/>
        <w:rPr>
          <w:rFonts w:cs="宋体" w:asciiTheme="minorEastAsia" w:hAnsiTheme="minorEastAsia" w:eastAsiaTheme="minorEastAsia"/>
          <w:sz w:val="24"/>
          <w:u w:val="single"/>
        </w:rPr>
      </w:pPr>
      <w:r>
        <w:rPr>
          <w:rFonts w:hint="eastAsia" w:cs="宋体" w:asciiTheme="minorEastAsia" w:hAnsiTheme="minorEastAsia" w:eastAsiaTheme="minorEastAsia"/>
          <w:sz w:val="24"/>
        </w:rPr>
        <w:t>法定代表人或其授权的代理人：</w:t>
      </w:r>
      <w:r>
        <w:rPr>
          <w:rFonts w:hint="eastAsia" w:cs="宋体" w:asciiTheme="minorEastAsia" w:hAnsiTheme="minorEastAsia" w:eastAsiaTheme="minorEastAsia"/>
          <w:sz w:val="24"/>
          <w:u w:val="single"/>
        </w:rPr>
        <w:t xml:space="preserve">                    </w:t>
      </w:r>
    </w:p>
    <w:p>
      <w:pPr>
        <w:spacing w:line="480" w:lineRule="auto"/>
        <w:ind w:firstLine="480" w:firstLineChars="200"/>
        <w:rPr>
          <w:rFonts w:cs="宋体" w:asciiTheme="minorEastAsia" w:hAnsiTheme="minorEastAsia" w:eastAsiaTheme="minorEastAsia"/>
          <w:sz w:val="24"/>
          <w:u w:val="single"/>
        </w:rPr>
      </w:pPr>
      <w:r>
        <w:rPr>
          <w:rFonts w:hint="eastAsia" w:cs="宋体" w:asciiTheme="minorEastAsia" w:hAnsiTheme="minorEastAsia" w:eastAsiaTheme="minorEastAsia"/>
          <w:sz w:val="24"/>
        </w:rPr>
        <w:t>地址：</w:t>
      </w:r>
      <w:r>
        <w:rPr>
          <w:rFonts w:hint="eastAsia" w:cs="宋体" w:asciiTheme="minorEastAsia" w:hAnsiTheme="minorEastAsia" w:eastAsiaTheme="minorEastAsia"/>
          <w:sz w:val="24"/>
          <w:u w:val="single"/>
        </w:rPr>
        <w:t xml:space="preserve">                                        </w:t>
      </w:r>
    </w:p>
    <w:p>
      <w:pPr>
        <w:spacing w:line="480" w:lineRule="auto"/>
        <w:ind w:firstLine="480" w:firstLineChars="200"/>
        <w:rPr>
          <w:rFonts w:cs="宋体" w:asciiTheme="minorEastAsia" w:hAnsiTheme="minorEastAsia" w:eastAsiaTheme="minorEastAsia"/>
          <w:sz w:val="24"/>
          <w:u w:val="single"/>
        </w:rPr>
      </w:pPr>
      <w:r>
        <w:rPr>
          <w:rFonts w:hint="eastAsia" w:cs="宋体" w:asciiTheme="minorEastAsia" w:hAnsiTheme="minorEastAsia" w:eastAsiaTheme="minorEastAsia"/>
          <w:sz w:val="24"/>
        </w:rPr>
        <w:t>邮编：</w:t>
      </w:r>
      <w:r>
        <w:rPr>
          <w:rFonts w:hint="eastAsia" w:cs="宋体" w:asciiTheme="minorEastAsia" w:hAnsiTheme="minorEastAsia" w:eastAsiaTheme="minorEastAsia"/>
          <w:sz w:val="24"/>
          <w:u w:val="single"/>
        </w:rPr>
        <w:t xml:space="preserve">                                        </w:t>
      </w:r>
    </w:p>
    <w:p>
      <w:pPr>
        <w:spacing w:line="480" w:lineRule="auto"/>
        <w:ind w:firstLine="480" w:firstLineChars="200"/>
        <w:rPr>
          <w:rFonts w:cs="宋体" w:asciiTheme="minorEastAsia" w:hAnsiTheme="minorEastAsia" w:eastAsiaTheme="minorEastAsia"/>
          <w:sz w:val="24"/>
          <w:u w:val="single"/>
        </w:rPr>
      </w:pPr>
      <w:r>
        <w:rPr>
          <w:rFonts w:hint="eastAsia" w:cs="宋体" w:asciiTheme="minorEastAsia" w:hAnsiTheme="minorEastAsia" w:eastAsiaTheme="minorEastAsia"/>
          <w:sz w:val="24"/>
        </w:rPr>
        <w:t>电话：</w:t>
      </w:r>
      <w:r>
        <w:rPr>
          <w:rFonts w:hint="eastAsia" w:cs="宋体" w:asciiTheme="minorEastAsia" w:hAnsiTheme="minorEastAsia" w:eastAsiaTheme="minorEastAsia"/>
          <w:sz w:val="24"/>
          <w:u w:val="single"/>
        </w:rPr>
        <w:t xml:space="preserve">                                        </w:t>
      </w:r>
    </w:p>
    <w:p>
      <w:pPr>
        <w:spacing w:line="480" w:lineRule="auto"/>
        <w:ind w:firstLine="480" w:firstLineChars="200"/>
        <w:rPr>
          <w:rFonts w:cs="宋体" w:asciiTheme="minorEastAsia" w:hAnsiTheme="minorEastAsia" w:eastAsiaTheme="minorEastAsia"/>
          <w:sz w:val="24"/>
          <w:u w:val="single"/>
        </w:rPr>
      </w:pPr>
      <w:r>
        <w:rPr>
          <w:rFonts w:hint="eastAsia" w:cs="宋体" w:asciiTheme="minorEastAsia" w:hAnsiTheme="minorEastAsia" w:eastAsiaTheme="minorEastAsia"/>
          <w:sz w:val="24"/>
        </w:rPr>
        <w:t>日期：</w:t>
      </w:r>
      <w:r>
        <w:rPr>
          <w:rFonts w:hint="eastAsia" w:cs="宋体" w:asciiTheme="minorEastAsia" w:hAnsiTheme="minorEastAsia" w:eastAsiaTheme="minorEastAsia"/>
          <w:sz w:val="24"/>
          <w:u w:val="single"/>
        </w:rPr>
        <w:t xml:space="preserve">                                        </w:t>
      </w:r>
    </w:p>
    <w:p>
      <w:pPr>
        <w:spacing w:line="720" w:lineRule="auto"/>
        <w:jc w:val="center"/>
        <w:rPr>
          <w:rFonts w:cs="宋体" w:asciiTheme="minorEastAsia" w:hAnsiTheme="minorEastAsia" w:eastAsiaTheme="minorEastAsia"/>
          <w:b/>
          <w:sz w:val="24"/>
        </w:rPr>
      </w:pPr>
      <w:bookmarkStart w:id="19" w:name="_Toc291447642"/>
      <w:bookmarkStart w:id="20" w:name="_Toc226941182"/>
      <w:bookmarkStart w:id="21" w:name="_Toc137368561"/>
      <w:r>
        <w:rPr>
          <w:rFonts w:hint="eastAsia" w:cs="宋体" w:asciiTheme="minorEastAsia" w:hAnsiTheme="minorEastAsia" w:eastAsiaTheme="minorEastAsia"/>
          <w:b/>
          <w:sz w:val="24"/>
        </w:rPr>
        <w:t>二、法定代表人证明书</w:t>
      </w:r>
      <w:bookmarkEnd w:id="19"/>
      <w:bookmarkEnd w:id="20"/>
    </w:p>
    <w:p>
      <w:pPr>
        <w:spacing w:line="480" w:lineRule="auto"/>
        <w:rPr>
          <w:rFonts w:cs="宋体" w:asciiTheme="minorEastAsia" w:hAnsiTheme="minorEastAsia" w:eastAsiaTheme="minorEastAsia"/>
          <w:sz w:val="24"/>
          <w:u w:val="single"/>
        </w:rPr>
      </w:pPr>
      <w:r>
        <w:rPr>
          <w:rFonts w:hint="eastAsia" w:cs="宋体" w:asciiTheme="minorEastAsia" w:hAnsiTheme="minorEastAsia" w:eastAsiaTheme="minorEastAsia"/>
          <w:sz w:val="24"/>
        </w:rPr>
        <w:t>单位名称：</w:t>
      </w:r>
      <w:r>
        <w:rPr>
          <w:rFonts w:hint="eastAsia" w:cs="宋体" w:asciiTheme="minorEastAsia" w:hAnsiTheme="minorEastAsia" w:eastAsiaTheme="minorEastAsia"/>
          <w:sz w:val="24"/>
          <w:u w:val="single"/>
        </w:rPr>
        <w:t xml:space="preserve">                                                                          </w:t>
      </w:r>
    </w:p>
    <w:p>
      <w:pPr>
        <w:spacing w:line="480" w:lineRule="auto"/>
        <w:rPr>
          <w:rFonts w:cs="宋体" w:asciiTheme="minorEastAsia" w:hAnsiTheme="minorEastAsia" w:eastAsiaTheme="minorEastAsia"/>
          <w:sz w:val="24"/>
          <w:u w:val="single"/>
        </w:rPr>
      </w:pPr>
      <w:r>
        <w:rPr>
          <w:rFonts w:hint="eastAsia" w:cs="宋体" w:asciiTheme="minorEastAsia" w:hAnsiTheme="minorEastAsia" w:eastAsiaTheme="minorEastAsia"/>
          <w:sz w:val="24"/>
        </w:rPr>
        <w:t>地    址：</w:t>
      </w:r>
      <w:r>
        <w:rPr>
          <w:rFonts w:hint="eastAsia" w:cs="宋体" w:asciiTheme="minorEastAsia" w:hAnsiTheme="minorEastAsia" w:eastAsiaTheme="minorEastAsia"/>
          <w:sz w:val="24"/>
          <w:u w:val="single"/>
        </w:rPr>
        <w:t xml:space="preserve">                                                                          </w:t>
      </w:r>
    </w:p>
    <w:p>
      <w:pPr>
        <w:spacing w:line="480" w:lineRule="auto"/>
        <w:rPr>
          <w:rFonts w:cs="宋体" w:asciiTheme="minorEastAsia" w:hAnsiTheme="minorEastAsia" w:eastAsiaTheme="minorEastAsia"/>
          <w:sz w:val="24"/>
          <w:u w:val="single"/>
        </w:rPr>
      </w:pPr>
      <w:r>
        <w:rPr>
          <w:rFonts w:hint="eastAsia" w:cs="宋体" w:asciiTheme="minorEastAsia" w:hAnsiTheme="minorEastAsia" w:eastAsiaTheme="minorEastAsia"/>
          <w:sz w:val="24"/>
        </w:rPr>
        <w:t>法定代表人姓名：</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 xml:space="preserve"> 性别：</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 xml:space="preserve"> 年龄：</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 xml:space="preserve"> 职务：</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；系</w:t>
      </w:r>
      <w:r>
        <w:rPr>
          <w:rFonts w:hint="eastAsia" w:cs="宋体" w:asciiTheme="minorEastAsia" w:hAnsiTheme="minorEastAsia" w:eastAsiaTheme="minorEastAsia"/>
          <w:sz w:val="24"/>
          <w:u w:val="single"/>
        </w:rPr>
        <w:t xml:space="preserve">     （报价人全称）     </w:t>
      </w:r>
      <w:r>
        <w:rPr>
          <w:rFonts w:hint="eastAsia" w:cs="宋体" w:asciiTheme="minorEastAsia" w:hAnsiTheme="minorEastAsia" w:eastAsiaTheme="minorEastAsia"/>
          <w:sz w:val="24"/>
        </w:rPr>
        <w:t>的法定代表人。</w:t>
      </w:r>
    </w:p>
    <w:p>
      <w:pPr>
        <w:spacing w:line="440" w:lineRule="exact"/>
        <w:rPr>
          <w:rFonts w:cs="宋体" w:asciiTheme="minorEastAsia" w:hAnsiTheme="minorEastAsia" w:eastAsiaTheme="minorEastAsia"/>
          <w:sz w:val="24"/>
        </w:rPr>
      </w:pPr>
    </w:p>
    <w:p>
      <w:pPr>
        <w:spacing w:line="44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特此证明。</w:t>
      </w:r>
    </w:p>
    <w:p>
      <w:pPr>
        <w:spacing w:line="800" w:lineRule="exact"/>
        <w:ind w:firstLine="2788" w:firstLineChars="1162"/>
        <w:rPr>
          <w:rFonts w:cs="宋体" w:asciiTheme="minorEastAsia" w:hAnsiTheme="minorEastAsia" w:eastAsiaTheme="minorEastAsia"/>
          <w:sz w:val="24"/>
        </w:rPr>
      </w:pPr>
      <w:r>
        <w:rPr>
          <w:rFonts w:hint="eastAsia" w:cs="宋体" w:asciiTheme="minorEastAsia" w:hAnsiTheme="minorEastAsia" w:eastAsiaTheme="minorEastAsia"/>
          <w:sz w:val="24"/>
        </w:rPr>
        <w:t>报价人全称：</w:t>
      </w:r>
      <w:r>
        <w:rPr>
          <w:rFonts w:hint="eastAsia" w:cs="宋体" w:asciiTheme="minorEastAsia" w:hAnsiTheme="minorEastAsia" w:eastAsiaTheme="minorEastAsia"/>
          <w:sz w:val="24"/>
          <w:u w:val="single"/>
        </w:rPr>
        <w:t xml:space="preserve">              (盖章)        </w:t>
      </w:r>
    </w:p>
    <w:p>
      <w:pPr>
        <w:spacing w:line="800" w:lineRule="exact"/>
        <w:ind w:firstLine="2788" w:firstLineChars="1162"/>
        <w:rPr>
          <w:rFonts w:cs="宋体" w:asciiTheme="minorEastAsia" w:hAnsiTheme="minorEastAsia" w:eastAsiaTheme="minorEastAsia"/>
          <w:sz w:val="24"/>
        </w:rPr>
      </w:pPr>
      <w:r>
        <w:rPr>
          <w:rFonts w:hint="eastAsia" w:cs="宋体" w:asciiTheme="minorEastAsia" w:hAnsiTheme="minorEastAsia" w:eastAsiaTheme="minorEastAsia"/>
          <w:sz w:val="24"/>
        </w:rPr>
        <w:t>法定代表人：</w:t>
      </w:r>
      <w:r>
        <w:rPr>
          <w:rFonts w:hint="eastAsia" w:cs="宋体" w:asciiTheme="minorEastAsia" w:hAnsiTheme="minorEastAsia" w:eastAsiaTheme="minorEastAsia"/>
          <w:sz w:val="24"/>
          <w:u w:val="single"/>
        </w:rPr>
        <w:t xml:space="preserve">             （签字）      </w:t>
      </w:r>
    </w:p>
    <w:p>
      <w:pPr>
        <w:spacing w:line="800" w:lineRule="exact"/>
        <w:ind w:firstLine="2760" w:firstLineChars="1150"/>
        <w:rPr>
          <w:rFonts w:cs="宋体" w:asciiTheme="minorEastAsia" w:hAnsiTheme="minorEastAsia" w:eastAsiaTheme="minorEastAsia"/>
          <w:sz w:val="24"/>
        </w:rPr>
      </w:pPr>
      <w:r>
        <w:rPr>
          <w:rFonts w:hint="eastAsia" w:cs="宋体" w:asciiTheme="minorEastAsia" w:hAnsiTheme="minorEastAsia" w:eastAsiaTheme="minorEastAsia"/>
          <w:sz w:val="24"/>
        </w:rPr>
        <w:t>日      期：</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年</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月</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日</w:t>
      </w:r>
    </w:p>
    <w:p>
      <w:pPr>
        <w:snapToGrid w:val="0"/>
        <w:spacing w:line="300" w:lineRule="auto"/>
        <w:rPr>
          <w:rFonts w:cs="宋体" w:asciiTheme="minorEastAsia" w:hAnsiTheme="minorEastAsia" w:eastAsiaTheme="minorEastAsia"/>
          <w:bCs/>
          <w:spacing w:val="12"/>
          <w:sz w:val="24"/>
        </w:rPr>
      </w:pPr>
    </w:p>
    <w:p>
      <w:pPr>
        <w:rPr>
          <w:rFonts w:cs="宋体" w:asciiTheme="minorEastAsia" w:hAnsiTheme="minorEastAsia" w:eastAsiaTheme="minorEastAsia"/>
          <w:bCs/>
          <w:spacing w:val="12"/>
          <w:sz w:val="24"/>
        </w:rPr>
      </w:pPr>
      <w:r>
        <w:rPr>
          <w:rFonts w:hint="eastAsia" w:cs="宋体" w:asciiTheme="minorEastAsia" w:hAnsiTheme="minorEastAsia" w:eastAsiaTheme="minorEastAsia"/>
          <w:bCs/>
          <w:spacing w:val="12"/>
          <w:sz w:val="24"/>
        </w:rPr>
        <w:t>注：1．如果报价文件全部由法定代表人本人签署，则应按此格式提交法定代表人证明书</w:t>
      </w:r>
    </w:p>
    <w:p>
      <w:pPr>
        <w:ind w:firstLine="528" w:firstLineChars="200"/>
        <w:rPr>
          <w:rFonts w:cs="宋体" w:asciiTheme="minorEastAsia" w:hAnsiTheme="minorEastAsia" w:eastAsiaTheme="minorEastAsia"/>
          <w:bCs/>
          <w:spacing w:val="12"/>
          <w:sz w:val="24"/>
        </w:rPr>
      </w:pPr>
      <w:r>
        <w:rPr>
          <w:rFonts w:hint="eastAsia" w:cs="宋体" w:asciiTheme="minorEastAsia" w:hAnsiTheme="minorEastAsia" w:eastAsiaTheme="minorEastAsia"/>
          <w:bCs/>
          <w:spacing w:val="12"/>
          <w:sz w:val="24"/>
        </w:rPr>
        <w:t>2．如果报价文件由被授权的代理人签署，本页可不填写，</w:t>
      </w:r>
      <w:r>
        <w:rPr>
          <w:rFonts w:hint="eastAsia" w:cs="宋体" w:asciiTheme="minorEastAsia" w:hAnsiTheme="minorEastAsia" w:eastAsiaTheme="minorEastAsia"/>
          <w:sz w:val="24"/>
        </w:rPr>
        <w:t>但在报价文件中应保留此空白页</w:t>
      </w:r>
      <w:r>
        <w:rPr>
          <w:rFonts w:hint="eastAsia" w:cs="宋体" w:asciiTheme="minorEastAsia" w:hAnsiTheme="minorEastAsia" w:eastAsiaTheme="minorEastAsia"/>
          <w:bCs/>
          <w:spacing w:val="12"/>
          <w:sz w:val="24"/>
        </w:rPr>
        <w:t>。</w:t>
      </w:r>
    </w:p>
    <w:p>
      <w:pPr>
        <w:spacing w:line="720" w:lineRule="auto"/>
        <w:jc w:val="center"/>
        <w:rPr>
          <w:rFonts w:cs="宋体" w:asciiTheme="minorEastAsia" w:hAnsiTheme="minorEastAsia" w:eastAsiaTheme="minorEastAsia"/>
          <w:b/>
          <w:sz w:val="24"/>
        </w:rPr>
      </w:pPr>
      <w:r>
        <w:rPr>
          <w:rFonts w:hint="eastAsia" w:cs="宋体" w:asciiTheme="minorEastAsia" w:hAnsiTheme="minorEastAsia" w:eastAsiaTheme="minorEastAsia"/>
          <w:bCs/>
          <w:spacing w:val="12"/>
          <w:sz w:val="24"/>
        </w:rPr>
        <w:br w:type="page"/>
      </w:r>
      <w:bookmarkEnd w:id="21"/>
      <w:bookmarkStart w:id="22" w:name="_Toc226941183"/>
      <w:bookmarkStart w:id="23" w:name="_Toc291447643"/>
      <w:r>
        <w:rPr>
          <w:rFonts w:hint="eastAsia" w:cs="宋体" w:asciiTheme="minorEastAsia" w:hAnsiTheme="minorEastAsia" w:eastAsiaTheme="minorEastAsia"/>
          <w:b/>
          <w:sz w:val="24"/>
        </w:rPr>
        <w:t>三、授 权 书</w:t>
      </w:r>
      <w:bookmarkEnd w:id="22"/>
      <w:bookmarkEnd w:id="23"/>
    </w:p>
    <w:p>
      <w:pPr>
        <w:spacing w:line="480" w:lineRule="auto"/>
        <w:rPr>
          <w:rFonts w:cs="宋体" w:asciiTheme="minorEastAsia" w:hAnsiTheme="minorEastAsia" w:eastAsiaTheme="minorEastAsia"/>
          <w:b/>
          <w:sz w:val="24"/>
          <w:u w:val="single"/>
        </w:rPr>
      </w:pPr>
      <w:r>
        <w:rPr>
          <w:rFonts w:hint="eastAsia" w:cs="宋体" w:asciiTheme="minorEastAsia" w:hAnsiTheme="minorEastAsia" w:eastAsiaTheme="minorEastAsia"/>
          <w:sz w:val="24"/>
        </w:rPr>
        <w:t>致：</w:t>
      </w:r>
      <w:r>
        <w:rPr>
          <w:rFonts w:hint="eastAsia" w:cs="宋体" w:asciiTheme="minorEastAsia" w:hAnsiTheme="minorEastAsia" w:eastAsiaTheme="minorEastAsia"/>
          <w:sz w:val="24"/>
          <w:u w:val="single"/>
        </w:rPr>
        <w:t xml:space="preserve">                                                   </w:t>
      </w:r>
    </w:p>
    <w:p>
      <w:pPr>
        <w:spacing w:line="48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本授权书宣告：</w:t>
      </w:r>
      <w:r>
        <w:rPr>
          <w:rFonts w:hint="eastAsia" w:cs="宋体" w:asciiTheme="minorEastAsia" w:hAnsiTheme="minorEastAsia" w:eastAsiaTheme="minorEastAsia"/>
          <w:sz w:val="24"/>
          <w:u w:val="single"/>
        </w:rPr>
        <w:t xml:space="preserve">     （报价人全称）      </w:t>
      </w:r>
      <w:r>
        <w:rPr>
          <w:rFonts w:hint="eastAsia" w:cs="宋体" w:asciiTheme="minorEastAsia" w:hAnsiTheme="minorEastAsia" w:eastAsiaTheme="minorEastAsia"/>
          <w:sz w:val="24"/>
        </w:rPr>
        <w:t>的</w:t>
      </w:r>
      <w:r>
        <w:rPr>
          <w:rFonts w:hint="eastAsia" w:cs="宋体" w:asciiTheme="minorEastAsia" w:hAnsiTheme="minorEastAsia" w:eastAsiaTheme="minorEastAsia"/>
          <w:sz w:val="24"/>
          <w:u w:val="single"/>
        </w:rPr>
        <w:t xml:space="preserve">  （法定代表人姓名、职务）  </w:t>
      </w:r>
      <w:r>
        <w:rPr>
          <w:rFonts w:hint="eastAsia" w:cs="宋体" w:asciiTheme="minorEastAsia" w:hAnsiTheme="minorEastAsia" w:eastAsiaTheme="minorEastAsia"/>
          <w:sz w:val="24"/>
        </w:rPr>
        <w:t>合法地代表我方，授权</w:t>
      </w:r>
      <w:r>
        <w:rPr>
          <w:rFonts w:hint="eastAsia" w:cs="宋体" w:asciiTheme="minorEastAsia" w:hAnsiTheme="minorEastAsia" w:eastAsiaTheme="minorEastAsia"/>
          <w:sz w:val="24"/>
          <w:u w:val="single"/>
        </w:rPr>
        <w:t xml:space="preserve"> （报价人或其下属单位全称） </w:t>
      </w:r>
      <w:r>
        <w:rPr>
          <w:rFonts w:hint="eastAsia" w:cs="宋体" w:asciiTheme="minorEastAsia" w:hAnsiTheme="minorEastAsia" w:eastAsiaTheme="minorEastAsia"/>
          <w:sz w:val="24"/>
        </w:rPr>
        <w:t>的</w:t>
      </w:r>
      <w:r>
        <w:rPr>
          <w:rFonts w:hint="eastAsia" w:cs="宋体" w:asciiTheme="minorEastAsia" w:hAnsiTheme="minorEastAsia" w:eastAsiaTheme="minorEastAsia"/>
          <w:sz w:val="24"/>
          <w:u w:val="single"/>
        </w:rPr>
        <w:t xml:space="preserve"> （职务） </w:t>
      </w:r>
      <w:r>
        <w:rPr>
          <w:rFonts w:hint="eastAsia" w:cs="宋体" w:asciiTheme="minorEastAsia" w:hAnsiTheme="minorEastAsia" w:eastAsiaTheme="minorEastAsia"/>
          <w:sz w:val="24"/>
        </w:rPr>
        <w:t xml:space="preserve">  </w:t>
      </w:r>
      <w:r>
        <w:rPr>
          <w:rFonts w:hint="eastAsia" w:cs="宋体" w:asciiTheme="minorEastAsia" w:hAnsiTheme="minorEastAsia" w:eastAsiaTheme="minorEastAsia"/>
          <w:sz w:val="24"/>
          <w:u w:val="single"/>
        </w:rPr>
        <w:t xml:space="preserve"> （姓名） </w:t>
      </w:r>
      <w:r>
        <w:rPr>
          <w:rFonts w:hint="eastAsia" w:cs="宋体" w:asciiTheme="minorEastAsia" w:hAnsiTheme="minorEastAsia" w:eastAsiaTheme="minorEastAsia"/>
          <w:sz w:val="24"/>
        </w:rPr>
        <w:t>为我方代理人，该代理人有权在</w:t>
      </w:r>
      <w:r>
        <w:rPr>
          <w:rFonts w:hint="eastAsia" w:cs="宋体" w:asciiTheme="minorEastAsia" w:hAnsiTheme="minorEastAsia" w:eastAsiaTheme="minorEastAsia"/>
          <w:b/>
          <w:kern w:val="10"/>
          <w:sz w:val="24"/>
          <w:u w:val="single"/>
        </w:rPr>
        <w:t>叙永至古蔺高速公路项目隧道机电技术状况评估询价</w:t>
      </w:r>
      <w:r>
        <w:rPr>
          <w:rFonts w:hint="eastAsia" w:cs="宋体" w:asciiTheme="minorEastAsia" w:hAnsiTheme="minorEastAsia" w:eastAsiaTheme="minorEastAsia"/>
          <w:sz w:val="24"/>
        </w:rPr>
        <w:t>的报价活动中，以我方的名义签署报价文件、与询价人（或业主）协商、签订合同协议书以及执行一切与此有关的事项。</w:t>
      </w:r>
    </w:p>
    <w:p>
      <w:pPr>
        <w:rPr>
          <w:rFonts w:cs="宋体" w:asciiTheme="minorEastAsia" w:hAnsiTheme="minorEastAsia" w:eastAsiaTheme="minorEastAsia"/>
          <w:sz w:val="24"/>
        </w:rPr>
      </w:pPr>
    </w:p>
    <w:p>
      <w:pPr>
        <w:spacing w:line="800" w:lineRule="exact"/>
        <w:ind w:firstLine="3000" w:firstLineChars="1250"/>
        <w:rPr>
          <w:rFonts w:cs="宋体" w:asciiTheme="minorEastAsia" w:hAnsiTheme="minorEastAsia" w:eastAsiaTheme="minorEastAsia"/>
          <w:sz w:val="24"/>
        </w:rPr>
      </w:pPr>
      <w:r>
        <w:rPr>
          <w:rFonts w:hint="eastAsia" w:cs="宋体" w:asciiTheme="minorEastAsia" w:hAnsiTheme="minorEastAsia" w:eastAsiaTheme="minorEastAsia"/>
          <w:sz w:val="24"/>
        </w:rPr>
        <w:t>报价人全称：</w:t>
      </w:r>
      <w:r>
        <w:rPr>
          <w:rFonts w:hint="eastAsia" w:cs="宋体" w:asciiTheme="minorEastAsia" w:hAnsiTheme="minorEastAsia" w:eastAsiaTheme="minorEastAsia"/>
          <w:sz w:val="24"/>
          <w:u w:val="single"/>
        </w:rPr>
        <w:t xml:space="preserve">       （加盖公章）        </w:t>
      </w:r>
    </w:p>
    <w:p>
      <w:pPr>
        <w:spacing w:line="800" w:lineRule="exact"/>
        <w:ind w:firstLine="3000" w:firstLineChars="1250"/>
        <w:rPr>
          <w:rFonts w:cs="宋体" w:asciiTheme="minorEastAsia" w:hAnsiTheme="minorEastAsia" w:eastAsiaTheme="minorEastAsia"/>
          <w:sz w:val="24"/>
        </w:rPr>
      </w:pPr>
      <w:r>
        <w:rPr>
          <w:rFonts w:hint="eastAsia" w:cs="宋体" w:asciiTheme="minorEastAsia" w:hAnsiTheme="minorEastAsia" w:eastAsiaTheme="minorEastAsia"/>
          <w:sz w:val="24"/>
        </w:rPr>
        <w:t>法定代表人：</w:t>
      </w:r>
      <w:r>
        <w:rPr>
          <w:rFonts w:hint="eastAsia" w:cs="宋体" w:asciiTheme="minorEastAsia" w:hAnsiTheme="minorEastAsia" w:eastAsiaTheme="minorEastAsia"/>
          <w:sz w:val="24"/>
          <w:u w:val="single"/>
        </w:rPr>
        <w:t xml:space="preserve">       （签字）           </w:t>
      </w:r>
    </w:p>
    <w:p>
      <w:pPr>
        <w:spacing w:line="800" w:lineRule="exact"/>
        <w:ind w:firstLine="3000" w:firstLineChars="1250"/>
        <w:rPr>
          <w:rFonts w:cs="宋体" w:asciiTheme="minorEastAsia" w:hAnsiTheme="minorEastAsia" w:eastAsiaTheme="minorEastAsia"/>
          <w:sz w:val="24"/>
        </w:rPr>
      </w:pPr>
      <w:r>
        <w:rPr>
          <w:rFonts w:hint="eastAsia" w:cs="宋体" w:asciiTheme="minorEastAsia" w:hAnsiTheme="minorEastAsia" w:eastAsiaTheme="minorEastAsia"/>
          <w:sz w:val="24"/>
        </w:rPr>
        <w:t>被授权的代理人：</w:t>
      </w:r>
      <w:r>
        <w:rPr>
          <w:rFonts w:hint="eastAsia" w:cs="宋体" w:asciiTheme="minorEastAsia" w:hAnsiTheme="minorEastAsia" w:eastAsiaTheme="minorEastAsia"/>
          <w:sz w:val="24"/>
          <w:u w:val="single"/>
        </w:rPr>
        <w:t xml:space="preserve">   （签字）     </w:t>
      </w:r>
    </w:p>
    <w:p>
      <w:pPr>
        <w:spacing w:line="800" w:lineRule="exact"/>
        <w:ind w:firstLine="3000" w:firstLineChars="1250"/>
        <w:rPr>
          <w:rFonts w:cs="宋体" w:asciiTheme="minorEastAsia" w:hAnsiTheme="minorEastAsia" w:eastAsiaTheme="minorEastAsia"/>
          <w:sz w:val="24"/>
        </w:rPr>
      </w:pPr>
      <w:r>
        <w:rPr>
          <w:rFonts w:hint="eastAsia" w:cs="宋体" w:asciiTheme="minorEastAsia" w:hAnsiTheme="minorEastAsia" w:eastAsiaTheme="minorEastAsia"/>
          <w:sz w:val="24"/>
        </w:rPr>
        <w:t>日  期：</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年</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月</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日</w:t>
      </w:r>
    </w:p>
    <w:p>
      <w:pPr>
        <w:spacing w:line="0" w:lineRule="atLeast"/>
        <w:rPr>
          <w:rFonts w:cs="宋体" w:asciiTheme="minorEastAsia" w:hAnsiTheme="minorEastAsia" w:eastAsiaTheme="minorEastAsia"/>
          <w:sz w:val="24"/>
        </w:rPr>
      </w:pPr>
    </w:p>
    <w:p>
      <w:pPr>
        <w:spacing w:line="0" w:lineRule="atLeast"/>
        <w:rPr>
          <w:rFonts w:cs="宋体" w:asciiTheme="minorEastAsia" w:hAnsiTheme="minorEastAsia" w:eastAsiaTheme="minorEastAsia"/>
          <w:sz w:val="24"/>
        </w:rPr>
      </w:pPr>
    </w:p>
    <w:p>
      <w:pPr>
        <w:spacing w:line="0" w:lineRule="atLeast"/>
        <w:rPr>
          <w:rFonts w:cs="宋体" w:asciiTheme="minorEastAsia" w:hAnsiTheme="minorEastAsia" w:eastAsiaTheme="minorEastAsia"/>
          <w:sz w:val="24"/>
        </w:rPr>
      </w:pPr>
    </w:p>
    <w:p>
      <w:pPr>
        <w:spacing w:line="0" w:lineRule="atLeast"/>
        <w:rPr>
          <w:rFonts w:cs="宋体" w:asciiTheme="minorEastAsia" w:hAnsiTheme="minorEastAsia" w:eastAsiaTheme="minorEastAsia"/>
          <w:sz w:val="24"/>
        </w:rPr>
      </w:pPr>
    </w:p>
    <w:p>
      <w:pPr>
        <w:spacing w:line="0" w:lineRule="atLeast"/>
        <w:rPr>
          <w:rFonts w:cs="宋体" w:asciiTheme="minorEastAsia" w:hAnsiTheme="minorEastAsia" w:eastAsiaTheme="minorEastAsia"/>
          <w:sz w:val="24"/>
        </w:rPr>
      </w:pPr>
    </w:p>
    <w:p>
      <w:pPr>
        <w:spacing w:line="0" w:lineRule="atLeas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注：</w:t>
      </w:r>
      <w:bookmarkStart w:id="24" w:name="_Toc226942882"/>
      <w:r>
        <w:rPr>
          <w:rFonts w:hint="eastAsia" w:cs="宋体" w:asciiTheme="minorEastAsia" w:hAnsiTheme="minorEastAsia" w:eastAsiaTheme="minorEastAsia"/>
          <w:sz w:val="24"/>
        </w:rPr>
        <w:t>如法定代表人本人办理所有报价事宜，则可以免交此授权书。</w:t>
      </w:r>
      <w:bookmarkEnd w:id="24"/>
    </w:p>
    <w:p>
      <w:pPr>
        <w:tabs>
          <w:tab w:val="left" w:pos="1620"/>
        </w:tabs>
        <w:jc w:val="center"/>
        <w:outlineLvl w:val="1"/>
        <w:rPr>
          <w:rFonts w:cs="宋体" w:asciiTheme="minorEastAsia" w:hAnsiTheme="minorEastAsia" w:eastAsiaTheme="minorEastAsia"/>
          <w:b/>
          <w:sz w:val="24"/>
        </w:rPr>
      </w:pPr>
    </w:p>
    <w:p>
      <w:pPr>
        <w:tabs>
          <w:tab w:val="left" w:pos="1620"/>
        </w:tabs>
        <w:jc w:val="center"/>
        <w:outlineLvl w:val="1"/>
        <w:rPr>
          <w:rFonts w:cs="宋体" w:asciiTheme="minorEastAsia" w:hAnsiTheme="minorEastAsia" w:eastAsiaTheme="minorEastAsia"/>
          <w:b/>
          <w:sz w:val="24"/>
        </w:rPr>
      </w:pPr>
    </w:p>
    <w:p>
      <w:pPr>
        <w:tabs>
          <w:tab w:val="left" w:pos="1620"/>
        </w:tabs>
        <w:jc w:val="center"/>
        <w:outlineLvl w:val="1"/>
        <w:rPr>
          <w:rFonts w:cs="宋体" w:asciiTheme="minorEastAsia" w:hAnsiTheme="minorEastAsia" w:eastAsiaTheme="minorEastAsia"/>
          <w:b/>
          <w:sz w:val="24"/>
        </w:rPr>
      </w:pPr>
    </w:p>
    <w:p>
      <w:pPr>
        <w:spacing w:line="720" w:lineRule="auto"/>
        <w:jc w:val="center"/>
        <w:rPr>
          <w:rFonts w:cs="宋体" w:asciiTheme="minorEastAsia" w:hAnsiTheme="minorEastAsia" w:eastAsiaTheme="minorEastAsia"/>
          <w:b/>
          <w:sz w:val="24"/>
        </w:rPr>
      </w:pPr>
    </w:p>
    <w:p>
      <w:pPr>
        <w:spacing w:line="720" w:lineRule="auto"/>
        <w:jc w:val="center"/>
        <w:rPr>
          <w:rFonts w:cs="宋体" w:asciiTheme="minorEastAsia" w:hAnsiTheme="minorEastAsia" w:eastAsiaTheme="minorEastAsia"/>
          <w:b/>
          <w:sz w:val="24"/>
        </w:rPr>
      </w:pPr>
    </w:p>
    <w:p>
      <w:pPr>
        <w:widowControl/>
        <w:jc w:val="left"/>
        <w:rPr>
          <w:rFonts w:cs="宋体" w:asciiTheme="minorEastAsia" w:hAnsiTheme="minorEastAsia" w:eastAsiaTheme="minorEastAsia"/>
          <w:b/>
          <w:sz w:val="24"/>
        </w:rPr>
      </w:pPr>
      <w:r>
        <w:rPr>
          <w:rFonts w:cs="宋体" w:asciiTheme="minorEastAsia" w:hAnsiTheme="minorEastAsia" w:eastAsiaTheme="minorEastAsia"/>
          <w:b/>
          <w:sz w:val="24"/>
        </w:rPr>
        <w:br w:type="page"/>
      </w:r>
    </w:p>
    <w:p>
      <w:pPr>
        <w:spacing w:line="720" w:lineRule="auto"/>
        <w:jc w:val="center"/>
        <w:rPr>
          <w:rFonts w:cs="宋体" w:asciiTheme="minorEastAsia" w:hAnsiTheme="minorEastAsia" w:eastAsiaTheme="minorEastAsia"/>
          <w:b/>
          <w:sz w:val="24"/>
        </w:rPr>
      </w:pPr>
      <w:r>
        <w:rPr>
          <w:rFonts w:hint="eastAsia" w:cs="宋体" w:asciiTheme="minorEastAsia" w:hAnsiTheme="minorEastAsia" w:eastAsiaTheme="minorEastAsia"/>
          <w:b/>
          <w:sz w:val="24"/>
        </w:rPr>
        <w:t>四   检测服务费报价表</w:t>
      </w:r>
      <w:bookmarkEnd w:id="16"/>
      <w:bookmarkEnd w:id="17"/>
    </w:p>
    <w:p>
      <w:pPr>
        <w:tabs>
          <w:tab w:val="left" w:pos="1620"/>
        </w:tabs>
        <w:jc w:val="center"/>
        <w:outlineLvl w:val="1"/>
        <w:rPr>
          <w:rFonts w:cs="宋体" w:asciiTheme="minorEastAsia" w:hAnsiTheme="minorEastAsia" w:eastAsiaTheme="minorEastAsia"/>
          <w:sz w:val="24"/>
        </w:rPr>
      </w:pPr>
      <w:r>
        <w:rPr>
          <w:rFonts w:hint="eastAsia" w:cs="宋体" w:asciiTheme="minorEastAsia" w:hAnsiTheme="minorEastAsia" w:eastAsiaTheme="minorEastAsia"/>
          <w:sz w:val="24"/>
        </w:rPr>
        <w:t xml:space="preserve">                                        货币单位：人民币 元</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9"/>
        <w:gridCol w:w="2126"/>
        <w:gridCol w:w="1843"/>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15" w:type="dxa"/>
            <w:gridSpan w:val="2"/>
            <w:vAlign w:val="center"/>
          </w:tcPr>
          <w:p>
            <w:pPr>
              <w:jc w:val="center"/>
              <w:rPr>
                <w:rFonts w:asciiTheme="minorEastAsia" w:hAnsiTheme="minorEastAsia" w:eastAsiaTheme="minorEastAsia"/>
                <w:b/>
                <w:sz w:val="24"/>
              </w:rPr>
            </w:pPr>
            <w:r>
              <w:rPr>
                <w:rFonts w:hint="eastAsia" w:asciiTheme="minorEastAsia" w:hAnsiTheme="minorEastAsia" w:eastAsiaTheme="minorEastAsia"/>
                <w:b/>
                <w:sz w:val="24"/>
              </w:rPr>
              <w:t>隧道名称</w:t>
            </w:r>
          </w:p>
        </w:tc>
        <w:tc>
          <w:tcPr>
            <w:tcW w:w="1843" w:type="dxa"/>
            <w:vAlign w:val="center"/>
          </w:tcPr>
          <w:p>
            <w:pPr>
              <w:jc w:val="center"/>
              <w:rPr>
                <w:rFonts w:asciiTheme="minorEastAsia" w:hAnsiTheme="minorEastAsia" w:eastAsiaTheme="minorEastAsia"/>
                <w:b/>
                <w:sz w:val="24"/>
              </w:rPr>
            </w:pPr>
            <w:r>
              <w:rPr>
                <w:rFonts w:hint="eastAsia" w:asciiTheme="minorEastAsia" w:hAnsiTheme="minorEastAsia" w:eastAsiaTheme="minorEastAsia"/>
                <w:b/>
                <w:sz w:val="24"/>
              </w:rPr>
              <w:t>长度（m）</w:t>
            </w:r>
          </w:p>
        </w:tc>
        <w:tc>
          <w:tcPr>
            <w:tcW w:w="2070" w:type="dxa"/>
            <w:vAlign w:val="center"/>
          </w:tcPr>
          <w:p>
            <w:pPr>
              <w:jc w:val="center"/>
              <w:rPr>
                <w:rFonts w:asciiTheme="minorEastAsia" w:hAnsiTheme="minorEastAsia" w:eastAsiaTheme="minorEastAsia"/>
                <w:b/>
                <w:sz w:val="24"/>
              </w:rPr>
            </w:pPr>
            <w:r>
              <w:rPr>
                <w:rFonts w:hint="eastAsia" w:asciiTheme="minorEastAsia" w:hAnsiTheme="minorEastAsia" w:eastAsiaTheme="minorEastAsia"/>
                <w:b/>
                <w:sz w:val="24"/>
              </w:rPr>
              <w:t>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15" w:type="dxa"/>
            <w:gridSpan w:val="2"/>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螺丝寨连拱隧道</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453</w:t>
            </w:r>
          </w:p>
        </w:tc>
        <w:tc>
          <w:tcPr>
            <w:tcW w:w="2070" w:type="dxa"/>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9"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汪家岩隧道</w:t>
            </w: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4001</w:t>
            </w:r>
          </w:p>
        </w:tc>
        <w:tc>
          <w:tcPr>
            <w:tcW w:w="2070"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9" w:type="dxa"/>
            <w:vMerge w:val="continue"/>
            <w:vAlign w:val="center"/>
          </w:tcPr>
          <w:p>
            <w:pPr>
              <w:jc w:val="center"/>
              <w:rPr>
                <w:rFonts w:asciiTheme="minorEastAsia" w:hAnsiTheme="minorEastAsia" w:eastAsiaTheme="minorEastAsia"/>
                <w:sz w:val="24"/>
              </w:rPr>
            </w:pP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3976</w:t>
            </w:r>
          </w:p>
        </w:tc>
        <w:tc>
          <w:tcPr>
            <w:tcW w:w="2070"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9"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集美隧道</w:t>
            </w: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978</w:t>
            </w:r>
          </w:p>
        </w:tc>
        <w:tc>
          <w:tcPr>
            <w:tcW w:w="2070"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9" w:type="dxa"/>
            <w:vMerge w:val="continue"/>
            <w:vAlign w:val="center"/>
          </w:tcPr>
          <w:p>
            <w:pPr>
              <w:jc w:val="center"/>
              <w:rPr>
                <w:rFonts w:asciiTheme="minorEastAsia" w:hAnsiTheme="minorEastAsia" w:eastAsiaTheme="minorEastAsia"/>
                <w:sz w:val="24"/>
              </w:rPr>
            </w:pP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1029</w:t>
            </w:r>
          </w:p>
        </w:tc>
        <w:tc>
          <w:tcPr>
            <w:tcW w:w="2070"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9"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百合园隧道</w:t>
            </w: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273</w:t>
            </w:r>
          </w:p>
        </w:tc>
        <w:tc>
          <w:tcPr>
            <w:tcW w:w="2070"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9" w:type="dxa"/>
            <w:vMerge w:val="continue"/>
            <w:vAlign w:val="center"/>
          </w:tcPr>
          <w:p>
            <w:pPr>
              <w:jc w:val="center"/>
              <w:rPr>
                <w:rFonts w:asciiTheme="minorEastAsia" w:hAnsiTheme="minorEastAsia" w:eastAsiaTheme="minorEastAsia"/>
                <w:sz w:val="24"/>
              </w:rPr>
            </w:pP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300</w:t>
            </w:r>
          </w:p>
        </w:tc>
        <w:tc>
          <w:tcPr>
            <w:tcW w:w="2070"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9"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德耀隧道</w:t>
            </w: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1145</w:t>
            </w:r>
          </w:p>
        </w:tc>
        <w:tc>
          <w:tcPr>
            <w:tcW w:w="2070"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9" w:type="dxa"/>
            <w:vMerge w:val="continue"/>
            <w:vAlign w:val="center"/>
          </w:tcPr>
          <w:p>
            <w:pPr>
              <w:jc w:val="center"/>
              <w:rPr>
                <w:rFonts w:asciiTheme="minorEastAsia" w:hAnsiTheme="minorEastAsia" w:eastAsiaTheme="minorEastAsia"/>
                <w:sz w:val="24"/>
              </w:rPr>
            </w:pP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1163</w:t>
            </w:r>
          </w:p>
        </w:tc>
        <w:tc>
          <w:tcPr>
            <w:tcW w:w="2070"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15" w:type="dxa"/>
            <w:gridSpan w:val="2"/>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桐子湾连拱隧道</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323</w:t>
            </w:r>
          </w:p>
        </w:tc>
        <w:tc>
          <w:tcPr>
            <w:tcW w:w="2070" w:type="dxa"/>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9"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邓家沟隧道</w:t>
            </w: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260</w:t>
            </w:r>
          </w:p>
        </w:tc>
        <w:tc>
          <w:tcPr>
            <w:tcW w:w="2070"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9" w:type="dxa"/>
            <w:vMerge w:val="continue"/>
            <w:vAlign w:val="center"/>
          </w:tcPr>
          <w:p>
            <w:pPr>
              <w:jc w:val="center"/>
              <w:rPr>
                <w:rFonts w:asciiTheme="minorEastAsia" w:hAnsiTheme="minorEastAsia" w:eastAsiaTheme="minorEastAsia"/>
                <w:sz w:val="24"/>
              </w:rPr>
            </w:pP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264</w:t>
            </w:r>
          </w:p>
        </w:tc>
        <w:tc>
          <w:tcPr>
            <w:tcW w:w="2070"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9"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石板滩隧道</w:t>
            </w: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478</w:t>
            </w:r>
          </w:p>
        </w:tc>
        <w:tc>
          <w:tcPr>
            <w:tcW w:w="2070"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9" w:type="dxa"/>
            <w:vMerge w:val="continue"/>
            <w:vAlign w:val="center"/>
          </w:tcPr>
          <w:p>
            <w:pPr>
              <w:jc w:val="center"/>
              <w:rPr>
                <w:rFonts w:asciiTheme="minorEastAsia" w:hAnsiTheme="minorEastAsia" w:eastAsiaTheme="minorEastAsia"/>
                <w:sz w:val="24"/>
              </w:rPr>
            </w:pP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481</w:t>
            </w:r>
          </w:p>
        </w:tc>
        <w:tc>
          <w:tcPr>
            <w:tcW w:w="2070"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9"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大岚坳隧道</w:t>
            </w: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446</w:t>
            </w:r>
          </w:p>
        </w:tc>
        <w:tc>
          <w:tcPr>
            <w:tcW w:w="2070"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1789" w:type="dxa"/>
            <w:vMerge w:val="continue"/>
            <w:vAlign w:val="center"/>
          </w:tcPr>
          <w:p>
            <w:pPr>
              <w:jc w:val="center"/>
              <w:rPr>
                <w:rFonts w:asciiTheme="minorEastAsia" w:hAnsiTheme="minorEastAsia" w:eastAsiaTheme="minorEastAsia"/>
                <w:sz w:val="24"/>
              </w:rPr>
            </w:pP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446</w:t>
            </w:r>
          </w:p>
        </w:tc>
        <w:tc>
          <w:tcPr>
            <w:tcW w:w="2070"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789"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牛角隧道</w:t>
            </w: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356</w:t>
            </w:r>
          </w:p>
        </w:tc>
        <w:tc>
          <w:tcPr>
            <w:tcW w:w="2070"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789" w:type="dxa"/>
            <w:vMerge w:val="continue"/>
            <w:vAlign w:val="center"/>
          </w:tcPr>
          <w:p>
            <w:pPr>
              <w:jc w:val="center"/>
              <w:rPr>
                <w:rFonts w:asciiTheme="minorEastAsia" w:hAnsiTheme="minorEastAsia" w:eastAsiaTheme="minorEastAsia"/>
                <w:sz w:val="24"/>
              </w:rPr>
            </w:pP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362</w:t>
            </w:r>
          </w:p>
        </w:tc>
        <w:tc>
          <w:tcPr>
            <w:tcW w:w="2070"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789"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太平渡隧道</w:t>
            </w: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3100</w:t>
            </w:r>
          </w:p>
        </w:tc>
        <w:tc>
          <w:tcPr>
            <w:tcW w:w="2070"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789" w:type="dxa"/>
            <w:vMerge w:val="continue"/>
            <w:vAlign w:val="center"/>
          </w:tcPr>
          <w:p>
            <w:pPr>
              <w:jc w:val="center"/>
              <w:rPr>
                <w:rFonts w:asciiTheme="minorEastAsia" w:hAnsiTheme="minorEastAsia" w:eastAsiaTheme="minorEastAsia"/>
                <w:sz w:val="24"/>
              </w:rPr>
            </w:pP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3120</w:t>
            </w:r>
          </w:p>
        </w:tc>
        <w:tc>
          <w:tcPr>
            <w:tcW w:w="2070"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5758" w:type="dxa"/>
            <w:gridSpan w:val="3"/>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合   计</w:t>
            </w:r>
          </w:p>
        </w:tc>
        <w:tc>
          <w:tcPr>
            <w:tcW w:w="2070" w:type="dxa"/>
            <w:vAlign w:val="center"/>
          </w:tcPr>
          <w:p>
            <w:pPr>
              <w:jc w:val="center"/>
              <w:rPr>
                <w:rFonts w:asciiTheme="minorEastAsia" w:hAnsiTheme="minorEastAsia" w:eastAsiaTheme="minorEastAsia"/>
                <w:sz w:val="24"/>
              </w:rPr>
            </w:pPr>
          </w:p>
        </w:tc>
      </w:tr>
    </w:tbl>
    <w:p>
      <w:pPr>
        <w:jc w:val="left"/>
        <w:rPr>
          <w:rFonts w:cs="宋体" w:asciiTheme="minorEastAsia" w:hAnsiTheme="minorEastAsia" w:eastAsiaTheme="minorEastAsia"/>
          <w:sz w:val="24"/>
        </w:rPr>
      </w:pPr>
      <w:bookmarkStart w:id="25" w:name="_Toc334108523"/>
      <w:bookmarkStart w:id="26" w:name="_Toc312764921"/>
      <w:r>
        <w:rPr>
          <w:rFonts w:hint="eastAsia" w:cs="宋体" w:asciiTheme="minorEastAsia" w:hAnsiTheme="minorEastAsia" w:eastAsiaTheme="minorEastAsia"/>
          <w:sz w:val="24"/>
        </w:rPr>
        <w:t xml:space="preserve">                                                        </w:t>
      </w:r>
    </w:p>
    <w:p>
      <w:pPr>
        <w:jc w:val="center"/>
        <w:outlineLvl w:val="1"/>
        <w:rPr>
          <w:rFonts w:cs="宋体" w:asciiTheme="minorEastAsia" w:hAnsiTheme="minorEastAsia" w:eastAsiaTheme="minorEastAsia"/>
          <w:b/>
          <w:sz w:val="24"/>
        </w:rPr>
      </w:pPr>
    </w:p>
    <w:tbl>
      <w:tblPr>
        <w:tblStyle w:val="20"/>
        <w:tblpPr w:leftFromText="180" w:rightFromText="180" w:vertAnchor="text" w:horzAnchor="margin" w:tblpXSpec="right" w:tblpY="300"/>
        <w:tblW w:w="0" w:type="auto"/>
        <w:tblInd w:w="0" w:type="dxa"/>
        <w:tblLayout w:type="fixed"/>
        <w:tblCellMar>
          <w:top w:w="0" w:type="dxa"/>
          <w:left w:w="108" w:type="dxa"/>
          <w:bottom w:w="0" w:type="dxa"/>
          <w:right w:w="108" w:type="dxa"/>
        </w:tblCellMar>
      </w:tblPr>
      <w:tblGrid>
        <w:gridCol w:w="5363"/>
      </w:tblGrid>
      <w:tr>
        <w:tblPrEx>
          <w:tblCellMar>
            <w:top w:w="0" w:type="dxa"/>
            <w:left w:w="108" w:type="dxa"/>
            <w:bottom w:w="0" w:type="dxa"/>
            <w:right w:w="108" w:type="dxa"/>
          </w:tblCellMar>
        </w:tblPrEx>
        <w:trPr>
          <w:cantSplit/>
          <w:trHeight w:val="574" w:hRule="atLeast"/>
        </w:trPr>
        <w:tc>
          <w:tcPr>
            <w:tcW w:w="5363" w:type="dxa"/>
            <w:tcBorders>
              <w:top w:val="nil"/>
              <w:left w:val="nil"/>
              <w:bottom w:val="nil"/>
              <w:right w:val="nil"/>
            </w:tcBorders>
          </w:tcPr>
          <w:p>
            <w:pPr>
              <w:spacing w:line="360" w:lineRule="auto"/>
              <w:rPr>
                <w:rFonts w:cs="宋体" w:asciiTheme="minorEastAsia" w:hAnsiTheme="minorEastAsia" w:eastAsiaTheme="minorEastAsia"/>
                <w:sz w:val="24"/>
                <w:u w:val="single"/>
              </w:rPr>
            </w:pPr>
            <w:r>
              <w:rPr>
                <w:rFonts w:hint="eastAsia" w:cs="宋体" w:asciiTheme="minorEastAsia" w:hAnsiTheme="minorEastAsia" w:eastAsiaTheme="minorEastAsia"/>
                <w:sz w:val="24"/>
              </w:rPr>
              <w:t>报价人名称：</w:t>
            </w:r>
            <w:r>
              <w:rPr>
                <w:rFonts w:hint="eastAsia" w:cs="宋体" w:asciiTheme="minorEastAsia" w:hAnsiTheme="minorEastAsia" w:eastAsiaTheme="minorEastAsia"/>
                <w:sz w:val="24"/>
                <w:u w:val="single"/>
              </w:rPr>
              <w:t xml:space="preserve">           </w:t>
            </w:r>
          </w:p>
        </w:tc>
      </w:tr>
      <w:tr>
        <w:tblPrEx>
          <w:tblCellMar>
            <w:top w:w="0" w:type="dxa"/>
            <w:left w:w="108" w:type="dxa"/>
            <w:bottom w:w="0" w:type="dxa"/>
            <w:right w:w="108" w:type="dxa"/>
          </w:tblCellMar>
        </w:tblPrEx>
        <w:trPr>
          <w:cantSplit/>
          <w:trHeight w:val="574" w:hRule="atLeast"/>
        </w:trPr>
        <w:tc>
          <w:tcPr>
            <w:tcW w:w="5363" w:type="dxa"/>
            <w:tcBorders>
              <w:top w:val="nil"/>
              <w:left w:val="nil"/>
              <w:bottom w:val="nil"/>
              <w:right w:val="nil"/>
            </w:tcBorders>
          </w:tcPr>
          <w:p>
            <w:pPr>
              <w:spacing w:line="360" w:lineRule="auto"/>
              <w:rPr>
                <w:rFonts w:cs="宋体" w:asciiTheme="minorEastAsia" w:hAnsiTheme="minorEastAsia" w:eastAsiaTheme="minorEastAsia"/>
                <w:sz w:val="24"/>
                <w:u w:val="single"/>
              </w:rPr>
            </w:pPr>
            <w:r>
              <w:rPr>
                <w:rFonts w:hint="eastAsia" w:cs="宋体" w:asciiTheme="minorEastAsia" w:hAnsiTheme="minorEastAsia" w:eastAsiaTheme="minorEastAsia"/>
                <w:sz w:val="24"/>
              </w:rPr>
              <w:t>委托代理人:</w:t>
            </w:r>
            <w:r>
              <w:rPr>
                <w:rFonts w:hint="eastAsia" w:cs="宋体" w:asciiTheme="minorEastAsia" w:hAnsiTheme="minorEastAsia" w:eastAsiaTheme="minorEastAsia"/>
                <w:sz w:val="24"/>
                <w:u w:val="single"/>
              </w:rPr>
              <w:t xml:space="preserve">                 (签 字) </w:t>
            </w:r>
          </w:p>
        </w:tc>
      </w:tr>
      <w:tr>
        <w:tblPrEx>
          <w:tblCellMar>
            <w:top w:w="0" w:type="dxa"/>
            <w:left w:w="108" w:type="dxa"/>
            <w:bottom w:w="0" w:type="dxa"/>
            <w:right w:w="108" w:type="dxa"/>
          </w:tblCellMar>
        </w:tblPrEx>
        <w:trPr>
          <w:cantSplit/>
          <w:trHeight w:val="574" w:hRule="atLeast"/>
        </w:trPr>
        <w:tc>
          <w:tcPr>
            <w:tcW w:w="5363" w:type="dxa"/>
            <w:tcBorders>
              <w:top w:val="nil"/>
              <w:left w:val="nil"/>
              <w:bottom w:val="nil"/>
              <w:right w:val="nil"/>
            </w:tcBorders>
          </w:tcPr>
          <w:p>
            <w:pPr>
              <w:tabs>
                <w:tab w:val="left" w:pos="1260"/>
              </w:tabs>
              <w:spacing w:line="360" w:lineRule="auto"/>
              <w:ind w:right="420"/>
              <w:rPr>
                <w:rFonts w:cs="宋体" w:asciiTheme="minorEastAsia" w:hAnsiTheme="minorEastAsia" w:eastAsiaTheme="minorEastAsia"/>
                <w:sz w:val="24"/>
                <w:u w:val="single"/>
              </w:rPr>
            </w:pPr>
            <w:r>
              <w:rPr>
                <w:rFonts w:hint="eastAsia" w:cs="宋体" w:asciiTheme="minorEastAsia" w:hAnsiTheme="minorEastAsia" w:eastAsiaTheme="minorEastAsia"/>
                <w:sz w:val="24"/>
              </w:rPr>
              <w:t>日期：</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年</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月</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日</w:t>
            </w:r>
          </w:p>
        </w:tc>
      </w:tr>
    </w:tbl>
    <w:p>
      <w:pPr>
        <w:jc w:val="center"/>
        <w:outlineLvl w:val="1"/>
        <w:rPr>
          <w:rFonts w:cs="宋体" w:asciiTheme="minorEastAsia" w:hAnsiTheme="minorEastAsia" w:eastAsiaTheme="minorEastAsia"/>
          <w:b/>
          <w:sz w:val="24"/>
        </w:rPr>
      </w:pPr>
    </w:p>
    <w:p>
      <w:pPr>
        <w:jc w:val="center"/>
        <w:outlineLvl w:val="1"/>
        <w:rPr>
          <w:rFonts w:cs="宋体" w:asciiTheme="minorEastAsia" w:hAnsiTheme="minorEastAsia" w:eastAsiaTheme="minorEastAsia"/>
          <w:b/>
          <w:sz w:val="24"/>
        </w:rPr>
      </w:pPr>
    </w:p>
    <w:p>
      <w:pPr>
        <w:jc w:val="center"/>
        <w:outlineLvl w:val="1"/>
        <w:rPr>
          <w:rFonts w:cs="宋体" w:asciiTheme="minorEastAsia" w:hAnsiTheme="minorEastAsia" w:eastAsiaTheme="minorEastAsia"/>
          <w:b/>
          <w:sz w:val="24"/>
        </w:rPr>
      </w:pPr>
    </w:p>
    <w:p>
      <w:pPr>
        <w:jc w:val="center"/>
        <w:outlineLvl w:val="1"/>
        <w:rPr>
          <w:rFonts w:cs="宋体" w:asciiTheme="minorEastAsia" w:hAnsiTheme="minorEastAsia" w:eastAsiaTheme="minorEastAsia"/>
          <w:b/>
          <w:sz w:val="24"/>
        </w:rPr>
      </w:pPr>
    </w:p>
    <w:bookmarkEnd w:id="25"/>
    <w:bookmarkEnd w:id="26"/>
    <w:p>
      <w:pPr>
        <w:jc w:val="left"/>
        <w:rPr>
          <w:rFonts w:cs="宋体" w:asciiTheme="minorEastAsia" w:hAnsiTheme="minorEastAsia" w:eastAsiaTheme="minorEastAsia"/>
          <w:b/>
          <w:sz w:val="24"/>
        </w:rPr>
      </w:pPr>
      <w:r>
        <w:rPr>
          <w:rFonts w:hint="eastAsia" w:cs="宋体" w:asciiTheme="minorEastAsia" w:hAnsiTheme="minorEastAsia" w:eastAsiaTheme="minorEastAsia"/>
          <w:b/>
          <w:sz w:val="24"/>
        </w:rPr>
        <w:t>备注：</w:t>
      </w:r>
    </w:p>
    <w:p>
      <w:pPr>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1、以上报价包括了为实施和完成检测评估服务所需的人员、材料、仪器设备、安装、交通、办公设施、生活设施、食宿、税费、保险、人员设备安全保障、公证、利润等一切费用，以及合同明示或暗示的所有责任、义务和一般风险。</w:t>
      </w:r>
    </w:p>
    <w:p>
      <w:pPr>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2、中选人用于本工程检测评估服务的各类仪器设备的提供、租赁、运输、维护、拆卸、拼装等支付的费用，已包括在检测服务费报价之中。</w:t>
      </w:r>
    </w:p>
    <w:p>
      <w:pPr>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3、本次询价要求报价人以总价形式进行报价，所有发生的费用视为已包含在报价报价之中。</w:t>
      </w:r>
    </w:p>
    <w:p>
      <w:pPr>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4、检测服务费以人民币(元)结算。</w:t>
      </w:r>
    </w:p>
    <w:p>
      <w:pPr>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5、每条项目单独报价，合同的最后价格为汇总后的价格。</w:t>
      </w:r>
    </w:p>
    <w:p>
      <w:pPr>
        <w:jc w:val="center"/>
        <w:outlineLvl w:val="0"/>
        <w:rPr>
          <w:rFonts w:cs="宋体" w:asciiTheme="minorEastAsia" w:hAnsiTheme="minorEastAsia" w:eastAsiaTheme="minorEastAsia"/>
          <w:b/>
          <w:sz w:val="24"/>
        </w:rPr>
        <w:sectPr>
          <w:headerReference r:id="rId7" w:type="default"/>
          <w:footerReference r:id="rId8" w:type="default"/>
          <w:footerReference r:id="rId9" w:type="even"/>
          <w:pgSz w:w="11906" w:h="16838"/>
          <w:pgMar w:top="1304" w:right="1418" w:bottom="1304" w:left="1418" w:header="779" w:footer="1021" w:gutter="0"/>
          <w:cols w:space="720" w:num="1"/>
          <w:docGrid w:type="linesAndChars" w:linePitch="312" w:charSpace="0"/>
        </w:sectPr>
      </w:pPr>
      <w:bookmarkStart w:id="27" w:name="_Toc302659124"/>
    </w:p>
    <w:bookmarkEnd w:id="27"/>
    <w:p>
      <w:pPr>
        <w:spacing w:line="720" w:lineRule="auto"/>
        <w:jc w:val="center"/>
        <w:rPr>
          <w:rFonts w:cs="宋体" w:asciiTheme="minorEastAsia" w:hAnsiTheme="minorEastAsia" w:eastAsiaTheme="minorEastAsia"/>
          <w:b/>
          <w:sz w:val="24"/>
        </w:rPr>
      </w:pPr>
      <w:bookmarkStart w:id="28" w:name="_Toc300476732"/>
      <w:bookmarkStart w:id="29" w:name="_Toc312764932"/>
      <w:bookmarkStart w:id="30" w:name="_Toc334108536"/>
      <w:r>
        <w:rPr>
          <w:rFonts w:hint="eastAsia" w:cs="宋体" w:asciiTheme="minorEastAsia" w:hAnsiTheme="minorEastAsia" w:eastAsiaTheme="minorEastAsia"/>
          <w:b/>
          <w:sz w:val="24"/>
        </w:rPr>
        <w:t>五 质量检测工作建议书</w:t>
      </w:r>
      <w:bookmarkEnd w:id="28"/>
      <w:bookmarkEnd w:id="29"/>
      <w:bookmarkEnd w:id="30"/>
    </w:p>
    <w:p>
      <w:pPr>
        <w:jc w:val="left"/>
        <w:rPr>
          <w:rFonts w:cs="宋体" w:asciiTheme="minorEastAsia" w:hAnsiTheme="minorEastAsia" w:eastAsiaTheme="minorEastAsia"/>
          <w:sz w:val="24"/>
        </w:rPr>
      </w:pPr>
    </w:p>
    <w:p>
      <w:pPr>
        <w:spacing w:line="360" w:lineRule="auto"/>
        <w:ind w:firstLine="482" w:firstLineChars="200"/>
        <w:jc w:val="left"/>
        <w:rPr>
          <w:rFonts w:cs="宋体" w:asciiTheme="minorEastAsia" w:hAnsiTheme="minorEastAsia" w:eastAsiaTheme="minorEastAsia"/>
          <w:b/>
          <w:sz w:val="24"/>
        </w:rPr>
      </w:pPr>
      <w:r>
        <w:rPr>
          <w:rFonts w:hint="eastAsia" w:cs="宋体" w:asciiTheme="minorEastAsia" w:hAnsiTheme="minorEastAsia" w:eastAsiaTheme="minorEastAsia"/>
          <w:b/>
          <w:sz w:val="24"/>
        </w:rPr>
        <w:t>中选人提交的建议书应包括以下内容：</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1、工程概况</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2、现场检测评估人员安排</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3、检测评估仪器、设备和设施的配备</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4、检测评估方案和措施</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5、信息反馈</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6、、安全保障体系及确保安全的措施</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7、其他应说明的事项。</w:t>
      </w: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widowControl/>
        <w:jc w:val="left"/>
        <w:rPr>
          <w:rFonts w:cs="宋体" w:asciiTheme="minorEastAsia" w:hAnsiTheme="minorEastAsia" w:eastAsiaTheme="minorEastAsia"/>
          <w:b/>
          <w:sz w:val="24"/>
        </w:rPr>
      </w:pPr>
      <w:bookmarkStart w:id="31" w:name="_Toc312764935"/>
      <w:r>
        <w:rPr>
          <w:rFonts w:cs="宋体" w:asciiTheme="minorEastAsia" w:hAnsiTheme="minorEastAsia" w:eastAsiaTheme="minorEastAsia"/>
          <w:b/>
          <w:sz w:val="24"/>
        </w:rPr>
        <w:br w:type="page"/>
      </w:r>
    </w:p>
    <w:p>
      <w:pPr>
        <w:spacing w:line="720" w:lineRule="auto"/>
        <w:jc w:val="center"/>
        <w:rPr>
          <w:rFonts w:cs="宋体" w:asciiTheme="minorEastAsia" w:hAnsiTheme="minorEastAsia" w:eastAsiaTheme="minorEastAsia"/>
          <w:b/>
          <w:sz w:val="24"/>
        </w:rPr>
      </w:pPr>
      <w:r>
        <w:rPr>
          <w:rFonts w:hint="eastAsia" w:cs="宋体" w:asciiTheme="minorEastAsia" w:hAnsiTheme="minorEastAsia" w:eastAsiaTheme="minorEastAsia"/>
          <w:b/>
          <w:sz w:val="24"/>
        </w:rPr>
        <w:t>六   资格证明材料</w:t>
      </w:r>
      <w:bookmarkEnd w:id="31"/>
    </w:p>
    <w:p>
      <w:pPr>
        <w:jc w:val="center"/>
        <w:rPr>
          <w:rFonts w:cs="宋体" w:asciiTheme="minorEastAsia" w:hAnsiTheme="minorEastAsia" w:eastAsiaTheme="minorEastAsia"/>
          <w:b/>
          <w:sz w:val="24"/>
        </w:rPr>
      </w:pPr>
      <w:bookmarkStart w:id="32" w:name="_Toc150020333"/>
      <w:bookmarkStart w:id="33" w:name="_Toc137368572"/>
      <w:bookmarkStart w:id="34" w:name="_Toc149967815"/>
      <w:r>
        <w:rPr>
          <w:rFonts w:hint="eastAsia" w:cs="宋体" w:asciiTheme="minorEastAsia" w:hAnsiTheme="minorEastAsia" w:eastAsiaTheme="minorEastAsia"/>
          <w:b/>
          <w:sz w:val="24"/>
        </w:rPr>
        <w:t>表1  报价人一般情况表</w:t>
      </w:r>
      <w:bookmarkEnd w:id="32"/>
      <w:bookmarkEnd w:id="33"/>
      <w:bookmarkEnd w:id="34"/>
    </w:p>
    <w:tbl>
      <w:tblPr>
        <w:tblStyle w:val="20"/>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829"/>
        <w:gridCol w:w="32"/>
        <w:gridCol w:w="19"/>
        <w:gridCol w:w="1879"/>
        <w:gridCol w:w="9"/>
        <w:gridCol w:w="929"/>
        <w:gridCol w:w="942"/>
        <w:gridCol w:w="828"/>
        <w:gridCol w:w="1053"/>
        <w:gridCol w:w="176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1861"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报价人名称</w:t>
            </w:r>
          </w:p>
        </w:tc>
        <w:tc>
          <w:tcPr>
            <w:tcW w:w="7425" w:type="dxa"/>
            <w:gridSpan w:val="8"/>
            <w:vAlign w:val="center"/>
          </w:tcPr>
          <w:p>
            <w:pPr>
              <w:tabs>
                <w:tab w:val="left" w:pos="4680"/>
              </w:tabs>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9286" w:type="dxa"/>
            <w:gridSpan w:val="10"/>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试验检测机构等级证书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1829"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证书等级</w:t>
            </w:r>
          </w:p>
        </w:tc>
        <w:tc>
          <w:tcPr>
            <w:tcW w:w="2868" w:type="dxa"/>
            <w:gridSpan w:val="5"/>
            <w:vAlign w:val="center"/>
          </w:tcPr>
          <w:p>
            <w:pPr>
              <w:tabs>
                <w:tab w:val="left" w:pos="4680"/>
              </w:tabs>
              <w:jc w:val="center"/>
              <w:rPr>
                <w:rFonts w:cs="宋体" w:asciiTheme="minorEastAsia" w:hAnsiTheme="minorEastAsia" w:eastAsiaTheme="minorEastAsia"/>
                <w:sz w:val="24"/>
              </w:rPr>
            </w:pPr>
          </w:p>
        </w:tc>
        <w:tc>
          <w:tcPr>
            <w:tcW w:w="1770"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证书编号</w:t>
            </w:r>
          </w:p>
        </w:tc>
        <w:tc>
          <w:tcPr>
            <w:tcW w:w="2819" w:type="dxa"/>
            <w:gridSpan w:val="2"/>
            <w:vAlign w:val="center"/>
          </w:tcPr>
          <w:p>
            <w:pPr>
              <w:tabs>
                <w:tab w:val="left" w:pos="4680"/>
              </w:tabs>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8" w:hRule="atLeast"/>
          <w:jc w:val="center"/>
        </w:trPr>
        <w:tc>
          <w:tcPr>
            <w:tcW w:w="1829"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发证机关</w:t>
            </w:r>
          </w:p>
        </w:tc>
        <w:tc>
          <w:tcPr>
            <w:tcW w:w="2868" w:type="dxa"/>
            <w:gridSpan w:val="5"/>
            <w:vAlign w:val="center"/>
          </w:tcPr>
          <w:p>
            <w:pPr>
              <w:tabs>
                <w:tab w:val="left" w:pos="4680"/>
              </w:tabs>
              <w:jc w:val="center"/>
              <w:rPr>
                <w:rFonts w:cs="宋体" w:asciiTheme="minorEastAsia" w:hAnsiTheme="minorEastAsia" w:eastAsiaTheme="minorEastAsia"/>
                <w:sz w:val="24"/>
              </w:rPr>
            </w:pPr>
          </w:p>
        </w:tc>
        <w:tc>
          <w:tcPr>
            <w:tcW w:w="1770"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有 效 期</w:t>
            </w:r>
          </w:p>
        </w:tc>
        <w:tc>
          <w:tcPr>
            <w:tcW w:w="2819" w:type="dxa"/>
            <w:gridSpan w:val="2"/>
            <w:vAlign w:val="center"/>
          </w:tcPr>
          <w:p>
            <w:pPr>
              <w:tabs>
                <w:tab w:val="left" w:pos="4680"/>
              </w:tabs>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9286" w:type="dxa"/>
            <w:gridSpan w:val="10"/>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CMA计量认证证书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1829"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证书编号</w:t>
            </w:r>
          </w:p>
        </w:tc>
        <w:tc>
          <w:tcPr>
            <w:tcW w:w="2868" w:type="dxa"/>
            <w:gridSpan w:val="5"/>
            <w:vAlign w:val="center"/>
          </w:tcPr>
          <w:p>
            <w:pPr>
              <w:tabs>
                <w:tab w:val="left" w:pos="4680"/>
              </w:tabs>
              <w:jc w:val="center"/>
              <w:rPr>
                <w:rFonts w:cs="宋体" w:asciiTheme="minorEastAsia" w:hAnsiTheme="minorEastAsia" w:eastAsiaTheme="minorEastAsia"/>
                <w:sz w:val="24"/>
              </w:rPr>
            </w:pPr>
          </w:p>
        </w:tc>
        <w:tc>
          <w:tcPr>
            <w:tcW w:w="1770"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发证机关</w:t>
            </w:r>
          </w:p>
        </w:tc>
        <w:tc>
          <w:tcPr>
            <w:tcW w:w="2819" w:type="dxa"/>
            <w:gridSpan w:val="2"/>
            <w:vAlign w:val="center"/>
          </w:tcPr>
          <w:p>
            <w:pPr>
              <w:tabs>
                <w:tab w:val="left" w:pos="4680"/>
              </w:tabs>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1829"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有 效 期</w:t>
            </w:r>
          </w:p>
        </w:tc>
        <w:tc>
          <w:tcPr>
            <w:tcW w:w="2868" w:type="dxa"/>
            <w:gridSpan w:val="5"/>
            <w:vAlign w:val="center"/>
          </w:tcPr>
          <w:p>
            <w:pPr>
              <w:tabs>
                <w:tab w:val="left" w:pos="4680"/>
              </w:tabs>
              <w:jc w:val="center"/>
              <w:rPr>
                <w:rFonts w:cs="宋体" w:asciiTheme="minorEastAsia" w:hAnsiTheme="minorEastAsia" w:eastAsiaTheme="minorEastAsia"/>
                <w:sz w:val="24"/>
              </w:rPr>
            </w:pPr>
          </w:p>
        </w:tc>
        <w:tc>
          <w:tcPr>
            <w:tcW w:w="1770"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w:t>
            </w:r>
          </w:p>
        </w:tc>
        <w:tc>
          <w:tcPr>
            <w:tcW w:w="2819"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8" w:hRule="atLeast"/>
          <w:jc w:val="center"/>
        </w:trPr>
        <w:tc>
          <w:tcPr>
            <w:tcW w:w="9286" w:type="dxa"/>
            <w:gridSpan w:val="10"/>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领导层构成情况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1880" w:type="dxa"/>
            <w:gridSpan w:val="3"/>
            <w:vAlign w:val="center"/>
          </w:tcPr>
          <w:p>
            <w:pPr>
              <w:tabs>
                <w:tab w:val="left" w:pos="4680"/>
              </w:tabs>
              <w:jc w:val="center"/>
              <w:rPr>
                <w:rFonts w:cs="宋体" w:asciiTheme="minorEastAsia" w:hAnsiTheme="minorEastAsia" w:eastAsiaTheme="minorEastAsia"/>
                <w:sz w:val="24"/>
              </w:rPr>
            </w:pPr>
          </w:p>
        </w:tc>
        <w:tc>
          <w:tcPr>
            <w:tcW w:w="1879"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姓名</w:t>
            </w:r>
          </w:p>
        </w:tc>
        <w:tc>
          <w:tcPr>
            <w:tcW w:w="1880" w:type="dxa"/>
            <w:gridSpan w:val="3"/>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职务</w:t>
            </w:r>
          </w:p>
        </w:tc>
        <w:tc>
          <w:tcPr>
            <w:tcW w:w="1881"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职称</w:t>
            </w:r>
          </w:p>
        </w:tc>
        <w:tc>
          <w:tcPr>
            <w:tcW w:w="1766"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联系电话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1880" w:type="dxa"/>
            <w:gridSpan w:val="3"/>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负责人</w:t>
            </w:r>
          </w:p>
        </w:tc>
        <w:tc>
          <w:tcPr>
            <w:tcW w:w="1879" w:type="dxa"/>
            <w:vAlign w:val="center"/>
          </w:tcPr>
          <w:p>
            <w:pPr>
              <w:tabs>
                <w:tab w:val="left" w:pos="4680"/>
              </w:tabs>
              <w:jc w:val="center"/>
              <w:rPr>
                <w:rFonts w:cs="宋体" w:asciiTheme="minorEastAsia" w:hAnsiTheme="minorEastAsia" w:eastAsiaTheme="minorEastAsia"/>
                <w:sz w:val="24"/>
              </w:rPr>
            </w:pPr>
          </w:p>
        </w:tc>
        <w:tc>
          <w:tcPr>
            <w:tcW w:w="1880" w:type="dxa"/>
            <w:gridSpan w:val="3"/>
            <w:vAlign w:val="center"/>
          </w:tcPr>
          <w:p>
            <w:pPr>
              <w:tabs>
                <w:tab w:val="left" w:pos="4680"/>
              </w:tabs>
              <w:jc w:val="center"/>
              <w:rPr>
                <w:rFonts w:cs="宋体" w:asciiTheme="minorEastAsia" w:hAnsiTheme="minorEastAsia" w:eastAsiaTheme="minorEastAsia"/>
                <w:sz w:val="24"/>
              </w:rPr>
            </w:pPr>
          </w:p>
        </w:tc>
        <w:tc>
          <w:tcPr>
            <w:tcW w:w="1881" w:type="dxa"/>
            <w:gridSpan w:val="2"/>
            <w:vAlign w:val="center"/>
          </w:tcPr>
          <w:p>
            <w:pPr>
              <w:tabs>
                <w:tab w:val="left" w:pos="4680"/>
              </w:tabs>
              <w:jc w:val="center"/>
              <w:rPr>
                <w:rFonts w:cs="宋体" w:asciiTheme="minorEastAsia" w:hAnsiTheme="minorEastAsia" w:eastAsiaTheme="minorEastAsia"/>
                <w:sz w:val="24"/>
              </w:rPr>
            </w:pPr>
          </w:p>
        </w:tc>
        <w:tc>
          <w:tcPr>
            <w:tcW w:w="1766" w:type="dxa"/>
            <w:vAlign w:val="center"/>
          </w:tcPr>
          <w:p>
            <w:pPr>
              <w:tabs>
                <w:tab w:val="left" w:pos="4680"/>
              </w:tabs>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1880" w:type="dxa"/>
            <w:gridSpan w:val="3"/>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技术负责人</w:t>
            </w:r>
          </w:p>
        </w:tc>
        <w:tc>
          <w:tcPr>
            <w:tcW w:w="1879" w:type="dxa"/>
            <w:vAlign w:val="center"/>
          </w:tcPr>
          <w:p>
            <w:pPr>
              <w:tabs>
                <w:tab w:val="left" w:pos="4680"/>
              </w:tabs>
              <w:jc w:val="center"/>
              <w:rPr>
                <w:rFonts w:cs="宋体" w:asciiTheme="minorEastAsia" w:hAnsiTheme="minorEastAsia" w:eastAsiaTheme="minorEastAsia"/>
                <w:sz w:val="24"/>
              </w:rPr>
            </w:pPr>
          </w:p>
        </w:tc>
        <w:tc>
          <w:tcPr>
            <w:tcW w:w="1880" w:type="dxa"/>
            <w:gridSpan w:val="3"/>
            <w:vAlign w:val="center"/>
          </w:tcPr>
          <w:p>
            <w:pPr>
              <w:tabs>
                <w:tab w:val="left" w:pos="4680"/>
              </w:tabs>
              <w:jc w:val="center"/>
              <w:rPr>
                <w:rFonts w:cs="宋体" w:asciiTheme="minorEastAsia" w:hAnsiTheme="minorEastAsia" w:eastAsiaTheme="minorEastAsia"/>
                <w:sz w:val="24"/>
              </w:rPr>
            </w:pPr>
          </w:p>
        </w:tc>
        <w:tc>
          <w:tcPr>
            <w:tcW w:w="1881" w:type="dxa"/>
            <w:gridSpan w:val="2"/>
            <w:vAlign w:val="center"/>
          </w:tcPr>
          <w:p>
            <w:pPr>
              <w:tabs>
                <w:tab w:val="left" w:pos="4680"/>
              </w:tabs>
              <w:jc w:val="center"/>
              <w:rPr>
                <w:rFonts w:cs="宋体" w:asciiTheme="minorEastAsia" w:hAnsiTheme="minorEastAsia" w:eastAsiaTheme="minorEastAsia"/>
                <w:sz w:val="24"/>
              </w:rPr>
            </w:pPr>
          </w:p>
        </w:tc>
        <w:tc>
          <w:tcPr>
            <w:tcW w:w="1766" w:type="dxa"/>
            <w:vAlign w:val="center"/>
          </w:tcPr>
          <w:p>
            <w:pPr>
              <w:tabs>
                <w:tab w:val="left" w:pos="4680"/>
              </w:tabs>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8" w:hRule="atLeast"/>
          <w:jc w:val="center"/>
        </w:trPr>
        <w:tc>
          <w:tcPr>
            <w:tcW w:w="1880" w:type="dxa"/>
            <w:gridSpan w:val="3"/>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质量负责人</w:t>
            </w:r>
          </w:p>
        </w:tc>
        <w:tc>
          <w:tcPr>
            <w:tcW w:w="1879" w:type="dxa"/>
            <w:vAlign w:val="center"/>
          </w:tcPr>
          <w:p>
            <w:pPr>
              <w:tabs>
                <w:tab w:val="left" w:pos="4680"/>
              </w:tabs>
              <w:jc w:val="center"/>
              <w:rPr>
                <w:rFonts w:cs="宋体" w:asciiTheme="minorEastAsia" w:hAnsiTheme="minorEastAsia" w:eastAsiaTheme="minorEastAsia"/>
                <w:sz w:val="24"/>
              </w:rPr>
            </w:pPr>
          </w:p>
        </w:tc>
        <w:tc>
          <w:tcPr>
            <w:tcW w:w="1880" w:type="dxa"/>
            <w:gridSpan w:val="3"/>
            <w:vAlign w:val="center"/>
          </w:tcPr>
          <w:p>
            <w:pPr>
              <w:tabs>
                <w:tab w:val="left" w:pos="4680"/>
              </w:tabs>
              <w:jc w:val="center"/>
              <w:rPr>
                <w:rFonts w:cs="宋体" w:asciiTheme="minorEastAsia" w:hAnsiTheme="minorEastAsia" w:eastAsiaTheme="minorEastAsia"/>
                <w:sz w:val="24"/>
              </w:rPr>
            </w:pPr>
          </w:p>
        </w:tc>
        <w:tc>
          <w:tcPr>
            <w:tcW w:w="1881" w:type="dxa"/>
            <w:gridSpan w:val="2"/>
            <w:vAlign w:val="center"/>
          </w:tcPr>
          <w:p>
            <w:pPr>
              <w:tabs>
                <w:tab w:val="left" w:pos="4680"/>
              </w:tabs>
              <w:jc w:val="center"/>
              <w:rPr>
                <w:rFonts w:cs="宋体" w:asciiTheme="minorEastAsia" w:hAnsiTheme="minorEastAsia" w:eastAsiaTheme="minorEastAsia"/>
                <w:sz w:val="24"/>
              </w:rPr>
            </w:pPr>
          </w:p>
        </w:tc>
        <w:tc>
          <w:tcPr>
            <w:tcW w:w="1766" w:type="dxa"/>
            <w:vAlign w:val="center"/>
          </w:tcPr>
          <w:p>
            <w:pPr>
              <w:tabs>
                <w:tab w:val="left" w:pos="4680"/>
              </w:tabs>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9286" w:type="dxa"/>
            <w:gridSpan w:val="10"/>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人员职称构成情况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1880" w:type="dxa"/>
            <w:gridSpan w:val="3"/>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人员总数</w:t>
            </w:r>
          </w:p>
        </w:tc>
        <w:tc>
          <w:tcPr>
            <w:tcW w:w="1879"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高级职称</w:t>
            </w:r>
          </w:p>
        </w:tc>
        <w:tc>
          <w:tcPr>
            <w:tcW w:w="1880" w:type="dxa"/>
            <w:gridSpan w:val="3"/>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中级职称</w:t>
            </w:r>
          </w:p>
        </w:tc>
        <w:tc>
          <w:tcPr>
            <w:tcW w:w="1881"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初级职称</w:t>
            </w:r>
          </w:p>
        </w:tc>
        <w:tc>
          <w:tcPr>
            <w:tcW w:w="1766"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其他</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1880" w:type="dxa"/>
            <w:gridSpan w:val="3"/>
            <w:vMerge w:val="restart"/>
            <w:vAlign w:val="center"/>
          </w:tcPr>
          <w:p>
            <w:pPr>
              <w:tabs>
                <w:tab w:val="left" w:pos="4680"/>
              </w:tabs>
              <w:jc w:val="center"/>
              <w:rPr>
                <w:rFonts w:cs="宋体" w:asciiTheme="minorEastAsia" w:hAnsiTheme="minorEastAsia" w:eastAsiaTheme="minorEastAsia"/>
                <w:sz w:val="24"/>
              </w:rPr>
            </w:pPr>
          </w:p>
        </w:tc>
        <w:tc>
          <w:tcPr>
            <w:tcW w:w="1888"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管理人员</w:t>
            </w:r>
          </w:p>
        </w:tc>
        <w:tc>
          <w:tcPr>
            <w:tcW w:w="1871"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试验检测</w:t>
            </w:r>
          </w:p>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专业技术人员</w:t>
            </w:r>
          </w:p>
        </w:tc>
        <w:tc>
          <w:tcPr>
            <w:tcW w:w="1881"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其他技术人员</w:t>
            </w:r>
          </w:p>
        </w:tc>
        <w:tc>
          <w:tcPr>
            <w:tcW w:w="1766"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后勤人员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1880" w:type="dxa"/>
            <w:gridSpan w:val="3"/>
            <w:vMerge w:val="continue"/>
            <w:vAlign w:val="center"/>
          </w:tcPr>
          <w:p>
            <w:pPr>
              <w:tabs>
                <w:tab w:val="left" w:pos="4680"/>
              </w:tabs>
              <w:jc w:val="center"/>
              <w:rPr>
                <w:rFonts w:cs="宋体" w:asciiTheme="minorEastAsia" w:hAnsiTheme="minorEastAsia" w:eastAsiaTheme="minorEastAsia"/>
                <w:sz w:val="24"/>
              </w:rPr>
            </w:pPr>
          </w:p>
        </w:tc>
        <w:tc>
          <w:tcPr>
            <w:tcW w:w="1888" w:type="dxa"/>
            <w:gridSpan w:val="2"/>
            <w:vAlign w:val="center"/>
          </w:tcPr>
          <w:p>
            <w:pPr>
              <w:tabs>
                <w:tab w:val="left" w:pos="4680"/>
              </w:tabs>
              <w:jc w:val="center"/>
              <w:rPr>
                <w:rFonts w:cs="宋体" w:asciiTheme="minorEastAsia" w:hAnsiTheme="minorEastAsia" w:eastAsiaTheme="minorEastAsia"/>
                <w:sz w:val="24"/>
              </w:rPr>
            </w:pPr>
          </w:p>
        </w:tc>
        <w:tc>
          <w:tcPr>
            <w:tcW w:w="1871" w:type="dxa"/>
            <w:gridSpan w:val="2"/>
            <w:vAlign w:val="center"/>
          </w:tcPr>
          <w:p>
            <w:pPr>
              <w:tabs>
                <w:tab w:val="left" w:pos="4680"/>
              </w:tabs>
              <w:jc w:val="center"/>
              <w:rPr>
                <w:rFonts w:cs="宋体" w:asciiTheme="minorEastAsia" w:hAnsiTheme="minorEastAsia" w:eastAsiaTheme="minorEastAsia"/>
                <w:sz w:val="24"/>
              </w:rPr>
            </w:pPr>
          </w:p>
        </w:tc>
        <w:tc>
          <w:tcPr>
            <w:tcW w:w="1881" w:type="dxa"/>
            <w:gridSpan w:val="2"/>
            <w:vAlign w:val="center"/>
          </w:tcPr>
          <w:p>
            <w:pPr>
              <w:tabs>
                <w:tab w:val="left" w:pos="4680"/>
              </w:tabs>
              <w:jc w:val="center"/>
              <w:rPr>
                <w:rFonts w:cs="宋体" w:asciiTheme="minorEastAsia" w:hAnsiTheme="minorEastAsia" w:eastAsiaTheme="minorEastAsia"/>
                <w:sz w:val="24"/>
              </w:rPr>
            </w:pPr>
          </w:p>
        </w:tc>
        <w:tc>
          <w:tcPr>
            <w:tcW w:w="1766" w:type="dxa"/>
            <w:vAlign w:val="center"/>
          </w:tcPr>
          <w:p>
            <w:pPr>
              <w:tabs>
                <w:tab w:val="left" w:pos="4680"/>
              </w:tabs>
              <w:jc w:val="center"/>
              <w:rPr>
                <w:rFonts w:cs="宋体" w:asciiTheme="minorEastAsia" w:hAnsiTheme="minorEastAsia" w:eastAsiaTheme="minorEastAsia"/>
                <w:sz w:val="24"/>
              </w:rPr>
            </w:pPr>
          </w:p>
        </w:tc>
      </w:tr>
    </w:tbl>
    <w:p>
      <w:pPr>
        <w:widowControl/>
        <w:autoSpaceDE w:val="0"/>
        <w:autoSpaceDN w:val="0"/>
        <w:ind w:left="520" w:leftChars="23" w:hanging="472" w:hangingChars="197"/>
        <w:jc w:val="left"/>
        <w:textAlignment w:val="bottom"/>
        <w:rPr>
          <w:rFonts w:cs="宋体" w:asciiTheme="minorEastAsia" w:hAnsiTheme="minorEastAsia" w:eastAsiaTheme="minorEastAsia"/>
          <w:sz w:val="24"/>
        </w:rPr>
      </w:pPr>
      <w:r>
        <w:rPr>
          <w:rFonts w:hint="eastAsia" w:cs="宋体" w:asciiTheme="minorEastAsia" w:hAnsiTheme="minorEastAsia" w:eastAsiaTheme="minorEastAsia"/>
          <w:sz w:val="24"/>
        </w:rPr>
        <w:t>注：1、在本表后应附营业执照副本或事业单位法人证书、试验检测机构等级证书、CMA计量认证证书的复印件并盖鲜章</w:t>
      </w:r>
      <w:r>
        <w:rPr>
          <w:rFonts w:hint="eastAsia" w:cs="宋体" w:asciiTheme="minorEastAsia" w:hAnsiTheme="minorEastAsia" w:eastAsiaTheme="minorEastAsia"/>
          <w:sz w:val="24"/>
        </w:rPr>
        <w:br w:type="page"/>
      </w:r>
    </w:p>
    <w:p>
      <w:pPr>
        <w:jc w:val="center"/>
        <w:rPr>
          <w:rFonts w:cs="宋体" w:asciiTheme="minorEastAsia" w:hAnsiTheme="minorEastAsia" w:eastAsiaTheme="minorEastAsia"/>
          <w:b/>
          <w:sz w:val="24"/>
        </w:rPr>
      </w:pPr>
      <w:bookmarkStart w:id="35" w:name="_Toc150020336"/>
      <w:bookmarkStart w:id="36" w:name="_Toc149967818"/>
      <w:r>
        <w:rPr>
          <w:rFonts w:hint="eastAsia" w:cs="宋体" w:asciiTheme="minorEastAsia" w:hAnsiTheme="minorEastAsia" w:eastAsiaTheme="minorEastAsia"/>
          <w:b/>
          <w:sz w:val="24"/>
        </w:rPr>
        <w:t>表2  拟派驻本项目的人员一览表</w:t>
      </w:r>
      <w:bookmarkEnd w:id="35"/>
      <w:bookmarkEnd w:id="36"/>
    </w:p>
    <w:p>
      <w:pPr>
        <w:jc w:val="left"/>
        <w:rPr>
          <w:rFonts w:cs="宋体" w:asciiTheme="minorEastAsia" w:hAnsiTheme="minorEastAsia" w:eastAsiaTheme="minorEastAsia"/>
          <w:sz w:val="24"/>
        </w:rPr>
      </w:pPr>
    </w:p>
    <w:tbl>
      <w:tblPr>
        <w:tblStyle w:val="20"/>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71"/>
        <w:gridCol w:w="648"/>
        <w:gridCol w:w="1904"/>
        <w:gridCol w:w="1486"/>
        <w:gridCol w:w="1300"/>
        <w:gridCol w:w="251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7" w:hRule="exact"/>
        </w:trPr>
        <w:tc>
          <w:tcPr>
            <w:tcW w:w="1271" w:type="dxa"/>
            <w:tcMar>
              <w:left w:w="28" w:type="dxa"/>
              <w:right w:w="28" w:type="dxa"/>
            </w:tcMar>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姓名</w:t>
            </w:r>
          </w:p>
        </w:tc>
        <w:tc>
          <w:tcPr>
            <w:tcW w:w="648" w:type="dxa"/>
            <w:tcMar>
              <w:left w:w="28" w:type="dxa"/>
              <w:right w:w="28" w:type="dxa"/>
            </w:tcMar>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年龄</w:t>
            </w:r>
          </w:p>
        </w:tc>
        <w:tc>
          <w:tcPr>
            <w:tcW w:w="1904" w:type="dxa"/>
            <w:tcMar>
              <w:left w:w="28" w:type="dxa"/>
              <w:right w:w="28" w:type="dxa"/>
            </w:tcMar>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拟任职务</w:t>
            </w:r>
          </w:p>
        </w:tc>
        <w:tc>
          <w:tcPr>
            <w:tcW w:w="1486" w:type="dxa"/>
            <w:tcMar>
              <w:left w:w="28" w:type="dxa"/>
              <w:right w:w="28" w:type="dxa"/>
            </w:tcMar>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技术职称</w:t>
            </w:r>
          </w:p>
        </w:tc>
        <w:tc>
          <w:tcPr>
            <w:tcW w:w="1300" w:type="dxa"/>
            <w:tcMar>
              <w:left w:w="28" w:type="dxa"/>
              <w:right w:w="28" w:type="dxa"/>
            </w:tcMar>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试验、检测</w:t>
            </w:r>
          </w:p>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工作年限</w:t>
            </w:r>
          </w:p>
        </w:tc>
        <w:tc>
          <w:tcPr>
            <w:tcW w:w="2517" w:type="dxa"/>
            <w:tcMar>
              <w:left w:w="28" w:type="dxa"/>
              <w:right w:w="28" w:type="dxa"/>
            </w:tcMar>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资格证书编号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bl>
    <w:p>
      <w:pPr>
        <w:widowControl/>
        <w:autoSpaceDE w:val="0"/>
        <w:autoSpaceDN w:val="0"/>
        <w:ind w:left="751" w:hanging="751" w:hangingChars="313"/>
        <w:jc w:val="left"/>
        <w:textAlignment w:val="bottom"/>
        <w:rPr>
          <w:rFonts w:cs="宋体" w:asciiTheme="minorEastAsia" w:hAnsiTheme="minorEastAsia" w:eastAsiaTheme="minorEastAsia"/>
          <w:sz w:val="24"/>
        </w:rPr>
      </w:pPr>
      <w:r>
        <w:rPr>
          <w:rFonts w:hint="eastAsia" w:cs="宋体" w:asciiTheme="minorEastAsia" w:hAnsiTheme="minorEastAsia" w:eastAsiaTheme="minorEastAsia"/>
          <w:sz w:val="24"/>
        </w:rPr>
        <w:t>注：在本表后应附主要人员的身份证、检测从业资格证书及其它相关证书的复印件。</w:t>
      </w:r>
    </w:p>
    <w:p>
      <w:pPr>
        <w:rPr>
          <w:rFonts w:cs="宋体" w:asciiTheme="minorEastAsia" w:hAnsiTheme="minorEastAsia" w:eastAsiaTheme="minorEastAsia"/>
          <w:b/>
          <w:sz w:val="24"/>
        </w:rPr>
      </w:pPr>
      <w:bookmarkStart w:id="37" w:name="_Toc212869520"/>
      <w:bookmarkStart w:id="38" w:name="_Toc114022734"/>
      <w:bookmarkStart w:id="39" w:name="_Toc162812814"/>
      <w:r>
        <w:rPr>
          <w:rFonts w:hint="eastAsia" w:cs="宋体" w:asciiTheme="minorEastAsia" w:hAnsiTheme="minorEastAsia" w:eastAsiaTheme="minorEastAsia"/>
          <w:b/>
          <w:sz w:val="24"/>
        </w:rPr>
        <w:t xml:space="preserve"> </w:t>
      </w:r>
      <w:bookmarkEnd w:id="37"/>
      <w:bookmarkEnd w:id="38"/>
      <w:bookmarkEnd w:id="39"/>
    </w:p>
    <w:p>
      <w:pPr>
        <w:rPr>
          <w:rFonts w:cs="宋体" w:asciiTheme="minorEastAsia" w:hAnsiTheme="minorEastAsia" w:eastAsiaTheme="minorEastAsia"/>
          <w:sz w:val="24"/>
        </w:rPr>
      </w:pPr>
    </w:p>
    <w:p>
      <w:pPr>
        <w:spacing w:line="360" w:lineRule="auto"/>
        <w:ind w:firstLine="480" w:firstLineChars="200"/>
        <w:jc w:val="center"/>
        <w:rPr>
          <w:rFonts w:asciiTheme="minorEastAsia" w:hAnsiTheme="minorEastAsia" w:eastAsiaTheme="minorEastAsia"/>
          <w:sz w:val="24"/>
        </w:rPr>
      </w:pPr>
    </w:p>
    <w:sectPr>
      <w:headerReference r:id="rId10" w:type="default"/>
      <w:footerReference r:id="rId11" w:type="default"/>
      <w:pgSz w:w="11907" w:h="16840"/>
      <w:pgMar w:top="1418" w:right="1418" w:bottom="1418" w:left="1418"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fldChar w:fldCharType="begin"/>
    </w:r>
    <w:r>
      <w:rPr>
        <w:rStyle w:val="22"/>
      </w:rPr>
      <w:instrText xml:space="preserve"> PAGE </w:instrText>
    </w:r>
    <w:r>
      <w:fldChar w:fldCharType="separate"/>
    </w:r>
    <w:r>
      <w:rPr>
        <w:rStyle w:val="22"/>
      </w:rPr>
      <w:t>83</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center" w:y="1"/>
      <w:rPr>
        <w:rStyle w:val="22"/>
      </w:rPr>
    </w:pPr>
    <w:r>
      <w:fldChar w:fldCharType="begin"/>
    </w:r>
    <w:r>
      <w:rPr>
        <w:rStyle w:val="22"/>
      </w:rPr>
      <w:instrText xml:space="preserve">PAGE  </w:instrText>
    </w:r>
    <w:r>
      <w:fldChar w:fldCharType="separate"/>
    </w:r>
    <w:r>
      <w:rPr>
        <w:rStyle w:val="22"/>
      </w:rPr>
      <w:t>83</w:t>
    </w:r>
    <w:r>
      <w:fldChar w:fldCharType="end"/>
    </w:r>
  </w:p>
  <w:p>
    <w:pPr>
      <w:pStyle w:val="1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right" w:y="1"/>
      <w:rPr>
        <w:rStyle w:val="22"/>
      </w:rPr>
    </w:pPr>
    <w:r>
      <w:fldChar w:fldCharType="begin"/>
    </w:r>
    <w:r>
      <w:rPr>
        <w:rStyle w:val="22"/>
      </w:rPr>
      <w:instrText xml:space="preserve">PAGE  </w:instrText>
    </w:r>
    <w:r>
      <w:fldChar w:fldCharType="separate"/>
    </w:r>
    <w:r>
      <w:rPr>
        <w:rStyle w:val="22"/>
      </w:rPr>
      <w:t>3</w:t>
    </w:r>
    <w:r>
      <w:fldChar w:fldCharType="end"/>
    </w:r>
  </w:p>
  <w:p>
    <w:pPr>
      <w:pStyle w:val="14"/>
      <w:framePr w:wrap="around" w:vAnchor="text" w:hAnchor="margin" w:xAlign="center" w:y="1"/>
      <w:ind w:right="360"/>
      <w:rPr>
        <w:rStyle w:val="22"/>
      </w:rPr>
    </w:pPr>
  </w:p>
  <w:p>
    <w:pPr>
      <w:pStyle w:val="1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right" w:y="1"/>
      <w:rPr>
        <w:rStyle w:val="22"/>
      </w:rPr>
    </w:pPr>
    <w:r>
      <w:fldChar w:fldCharType="begin"/>
    </w:r>
    <w:r>
      <w:rPr>
        <w:rStyle w:val="22"/>
      </w:rPr>
      <w:instrText xml:space="preserve">PAGE  </w:instrText>
    </w:r>
    <w:r>
      <w:fldChar w:fldCharType="end"/>
    </w:r>
  </w:p>
  <w:p>
    <w:pPr>
      <w:pStyle w:val="14"/>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宋体" w:hAnsi="宋体"/>
      </w:rPr>
    </w:pPr>
    <w:r>
      <w:rPr>
        <w:rFonts w:ascii="宋体" w:hAnsi="宋体"/>
      </w:rPr>
      <w:fldChar w:fldCharType="begin"/>
    </w:r>
    <w:r>
      <w:rPr>
        <w:rStyle w:val="22"/>
        <w:rFonts w:ascii="宋体" w:hAnsi="宋体"/>
      </w:rPr>
      <w:instrText xml:space="preserve"> PAGE </w:instrText>
    </w:r>
    <w:r>
      <w:rPr>
        <w:rFonts w:ascii="宋体" w:hAnsi="宋体"/>
      </w:rPr>
      <w:fldChar w:fldCharType="separate"/>
    </w:r>
    <w:r>
      <w:rPr>
        <w:rStyle w:val="22"/>
        <w:rFonts w:ascii="宋体" w:hAnsi="宋体"/>
      </w:rPr>
      <w:t>19</w:t>
    </w:r>
    <w:r>
      <w:rPr>
        <w:rFonts w:ascii="宋体" w:hAnsi="宋体"/>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single" w:color="auto" w:sz="6" w:space="0"/>
      </w:pBdr>
    </w:pPr>
    <w:r>
      <w:rPr>
        <w:rFonts w:hint="eastAsia" w:ascii="仿宋_GB2312" w:eastAsia="仿宋_GB2312"/>
      </w:rPr>
      <w:t>四川公路桥梁建设集团有限公司                                      重庆双碑隧道项目招标文件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single" w:color="auto" w:sz="6" w:space="0"/>
      </w:pBdr>
    </w:pPr>
    <w:r>
      <w:rPr>
        <w:rFonts w:hint="eastAsia" w:ascii="仿宋_GB2312" w:eastAsia="仿宋_GB2312"/>
      </w:rPr>
      <w:t>叙永至古蔺高速公路工程项目                                           隧道机电技术状况评估询价文件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9C003A"/>
    <w:multiLevelType w:val="multilevel"/>
    <w:tmpl w:val="349C003A"/>
    <w:lvl w:ilvl="0" w:tentative="0">
      <w:start w:val="1"/>
      <w:numFmt w:val="decimal"/>
      <w:lvlText w:val="%1、"/>
      <w:lvlJc w:val="left"/>
      <w:pPr>
        <w:tabs>
          <w:tab w:val="left" w:pos="1080"/>
        </w:tabs>
        <w:ind w:left="1080" w:hanging="720"/>
      </w:pPr>
      <w:rPr>
        <w:rFonts w:hint="default"/>
      </w:rPr>
    </w:lvl>
    <w:lvl w:ilvl="1" w:tentative="0">
      <w:start w:val="1"/>
      <w:numFmt w:val="decimal"/>
      <w:lvlText w:val="%2、"/>
      <w:lvlJc w:val="left"/>
      <w:pPr>
        <w:tabs>
          <w:tab w:val="left" w:pos="1140"/>
        </w:tabs>
        <w:ind w:left="1140" w:hanging="7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gutterAtTop/>
  <w:documentProtection w:enforcement="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4F14"/>
    <w:rsid w:val="00095F42"/>
    <w:rsid w:val="00135F72"/>
    <w:rsid w:val="00172A27"/>
    <w:rsid w:val="001A5882"/>
    <w:rsid w:val="001F5E23"/>
    <w:rsid w:val="002F7B57"/>
    <w:rsid w:val="00345D81"/>
    <w:rsid w:val="00421719"/>
    <w:rsid w:val="00477BB9"/>
    <w:rsid w:val="004D0918"/>
    <w:rsid w:val="004E135E"/>
    <w:rsid w:val="00590049"/>
    <w:rsid w:val="00691A3C"/>
    <w:rsid w:val="0069647F"/>
    <w:rsid w:val="006E0EDC"/>
    <w:rsid w:val="00712327"/>
    <w:rsid w:val="008020F9"/>
    <w:rsid w:val="00886BFA"/>
    <w:rsid w:val="009921C9"/>
    <w:rsid w:val="00AB4239"/>
    <w:rsid w:val="00AE4D74"/>
    <w:rsid w:val="00B91575"/>
    <w:rsid w:val="00BA1A48"/>
    <w:rsid w:val="00C71F81"/>
    <w:rsid w:val="00C75584"/>
    <w:rsid w:val="00C90365"/>
    <w:rsid w:val="00C9755E"/>
    <w:rsid w:val="00E67A17"/>
    <w:rsid w:val="00FF6DB0"/>
    <w:rsid w:val="1A814DC3"/>
    <w:rsid w:val="2C43184E"/>
    <w:rsid w:val="3E262F85"/>
    <w:rsid w:val="4CF50330"/>
    <w:rsid w:val="580B5BBE"/>
    <w:rsid w:val="5BEA73AE"/>
    <w:rsid w:val="69633D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iPriority="99"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iPriority="99"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bCs/>
      <w:kern w:val="44"/>
      <w:sz w:val="44"/>
      <w:szCs w:val="44"/>
    </w:rPr>
  </w:style>
  <w:style w:type="paragraph" w:styleId="3">
    <w:name w:val="heading 2"/>
    <w:basedOn w:val="1"/>
    <w:next w:val="1"/>
    <w:qFormat/>
    <w:uiPriority w:val="0"/>
    <w:pPr>
      <w:keepNext/>
      <w:keepLines/>
      <w:spacing w:before="260" w:after="260" w:line="413"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3" w:lineRule="auto"/>
      <w:outlineLvl w:val="2"/>
    </w:pPr>
    <w:rPr>
      <w:b/>
      <w:bCs/>
      <w:sz w:val="32"/>
      <w:szCs w:val="32"/>
    </w:rPr>
  </w:style>
  <w:style w:type="paragraph" w:styleId="5">
    <w:name w:val="heading 5"/>
    <w:basedOn w:val="1"/>
    <w:next w:val="1"/>
    <w:qFormat/>
    <w:uiPriority w:val="0"/>
    <w:pPr>
      <w:keepNext/>
      <w:keepLines/>
      <w:spacing w:before="280" w:after="290" w:line="372" w:lineRule="auto"/>
      <w:outlineLvl w:val="4"/>
    </w:pPr>
    <w:rPr>
      <w:b/>
      <w:bCs/>
      <w:sz w:val="28"/>
      <w:szCs w:val="28"/>
    </w:rPr>
  </w:style>
  <w:style w:type="paragraph" w:styleId="6">
    <w:name w:val="heading 6"/>
    <w:basedOn w:val="1"/>
    <w:next w:val="1"/>
    <w:qFormat/>
    <w:uiPriority w:val="0"/>
    <w:pPr>
      <w:keepNext/>
      <w:keepLines/>
      <w:widowControl/>
      <w:tabs>
        <w:tab w:val="left" w:pos="1440"/>
      </w:tabs>
      <w:spacing w:line="400" w:lineRule="exact"/>
      <w:jc w:val="left"/>
      <w:outlineLvl w:val="5"/>
    </w:pPr>
    <w:rPr>
      <w:rFonts w:ascii="Arial" w:hAnsi="Arial" w:eastAsia="黑体"/>
      <w:b/>
      <w:bCs/>
      <w:kern w:val="0"/>
      <w:sz w:val="24"/>
    </w:rPr>
  </w:style>
  <w:style w:type="character" w:default="1" w:styleId="21">
    <w:name w:val="Default Paragraph Font"/>
    <w:semiHidden/>
    <w:unhideWhenUsed/>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7">
    <w:name w:val="Document Map"/>
    <w:basedOn w:val="1"/>
    <w:uiPriority w:val="0"/>
    <w:pPr>
      <w:shd w:val="clear" w:color="auto" w:fill="000080"/>
    </w:pPr>
  </w:style>
  <w:style w:type="paragraph" w:styleId="8">
    <w:name w:val="annotation text"/>
    <w:basedOn w:val="1"/>
    <w:unhideWhenUsed/>
    <w:uiPriority w:val="99"/>
    <w:pPr>
      <w:jc w:val="left"/>
    </w:pPr>
  </w:style>
  <w:style w:type="paragraph" w:styleId="9">
    <w:name w:val="Body Text Indent"/>
    <w:basedOn w:val="1"/>
    <w:uiPriority w:val="0"/>
    <w:pPr>
      <w:spacing w:after="120"/>
      <w:ind w:left="420" w:leftChars="200"/>
    </w:pPr>
  </w:style>
  <w:style w:type="paragraph" w:styleId="10">
    <w:name w:val="toc 3"/>
    <w:basedOn w:val="1"/>
    <w:next w:val="1"/>
    <w:uiPriority w:val="0"/>
    <w:pPr>
      <w:ind w:left="840" w:leftChars="400"/>
    </w:pPr>
  </w:style>
  <w:style w:type="paragraph" w:styleId="11">
    <w:name w:val="Plain Text"/>
    <w:basedOn w:val="1"/>
    <w:link w:val="32"/>
    <w:qFormat/>
    <w:uiPriority w:val="0"/>
    <w:rPr>
      <w:rFonts w:ascii="宋体" w:hAnsi="Courier New" w:cs="Courier New"/>
      <w:sz w:val="28"/>
      <w:szCs w:val="21"/>
    </w:rPr>
  </w:style>
  <w:style w:type="paragraph" w:styleId="12">
    <w:name w:val="Date"/>
    <w:basedOn w:val="1"/>
    <w:next w:val="1"/>
    <w:uiPriority w:val="0"/>
    <w:pPr>
      <w:ind w:left="100" w:leftChars="2500"/>
    </w:pPr>
  </w:style>
  <w:style w:type="paragraph" w:styleId="13">
    <w:name w:val="Balloon Text"/>
    <w:basedOn w:val="1"/>
    <w:uiPriority w:val="0"/>
    <w:rPr>
      <w:sz w:val="18"/>
      <w:szCs w:val="18"/>
    </w:rPr>
  </w:style>
  <w:style w:type="paragraph" w:styleId="14">
    <w:name w:val="footer"/>
    <w:basedOn w:val="1"/>
    <w:link w:val="27"/>
    <w:qFormat/>
    <w:uiPriority w:val="0"/>
    <w:pPr>
      <w:tabs>
        <w:tab w:val="center" w:pos="4153"/>
        <w:tab w:val="right" w:pos="8306"/>
      </w:tabs>
      <w:snapToGrid w:val="0"/>
      <w:jc w:val="left"/>
    </w:pPr>
    <w:rPr>
      <w:sz w:val="18"/>
      <w:szCs w:val="18"/>
    </w:rPr>
  </w:style>
  <w:style w:type="paragraph" w:styleId="15">
    <w:name w:val="header"/>
    <w:basedOn w:val="1"/>
    <w:link w:val="31"/>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uiPriority w:val="0"/>
    <w:pPr>
      <w:spacing w:line="360" w:lineRule="auto"/>
    </w:pPr>
    <w:rPr>
      <w:rFonts w:eastAsia="仿宋_GB2312"/>
      <w:sz w:val="32"/>
    </w:rPr>
  </w:style>
  <w:style w:type="paragraph" w:styleId="17">
    <w:name w:val="Body Text Indent 3"/>
    <w:basedOn w:val="1"/>
    <w:unhideWhenUsed/>
    <w:uiPriority w:val="99"/>
    <w:pPr>
      <w:spacing w:after="120"/>
      <w:ind w:left="420" w:leftChars="200"/>
    </w:pPr>
    <w:rPr>
      <w:sz w:val="16"/>
      <w:szCs w:val="16"/>
    </w:rPr>
  </w:style>
  <w:style w:type="paragraph" w:styleId="18">
    <w:name w:val="toc 2"/>
    <w:basedOn w:val="1"/>
    <w:next w:val="1"/>
    <w:uiPriority w:val="0"/>
    <w:pPr>
      <w:spacing w:line="360" w:lineRule="auto"/>
      <w:ind w:left="200" w:leftChars="200" w:firstLine="400" w:firstLineChars="400"/>
    </w:pPr>
    <w:rPr>
      <w:rFonts w:eastAsia="仿宋_GB2312"/>
      <w:sz w:val="32"/>
    </w:rPr>
  </w:style>
  <w:style w:type="paragraph" w:styleId="19">
    <w:name w:val="Normal (Web)"/>
    <w:basedOn w:val="1"/>
    <w:uiPriority w:val="0"/>
    <w:pPr>
      <w:widowControl/>
      <w:spacing w:before="100" w:beforeAutospacing="1" w:after="100" w:afterAutospacing="1"/>
      <w:jc w:val="left"/>
    </w:pPr>
    <w:rPr>
      <w:rFonts w:ascii="宋体" w:hAnsi="宋体" w:cs="宋体"/>
      <w:color w:val="000000"/>
      <w:kern w:val="0"/>
      <w:sz w:val="24"/>
    </w:rPr>
  </w:style>
  <w:style w:type="character" w:styleId="22">
    <w:name w:val="page number"/>
    <w:basedOn w:val="21"/>
    <w:qFormat/>
    <w:uiPriority w:val="0"/>
  </w:style>
  <w:style w:type="character" w:styleId="23">
    <w:name w:val="Hyperlink"/>
    <w:basedOn w:val="21"/>
    <w:uiPriority w:val="0"/>
    <w:rPr>
      <w:color w:val="0000FF"/>
      <w:u w:val="single"/>
    </w:rPr>
  </w:style>
  <w:style w:type="character" w:styleId="24">
    <w:name w:val="annotation reference"/>
    <w:basedOn w:val="21"/>
    <w:unhideWhenUsed/>
    <w:uiPriority w:val="99"/>
    <w:rPr>
      <w:sz w:val="21"/>
      <w:szCs w:val="21"/>
    </w:rPr>
  </w:style>
  <w:style w:type="character" w:customStyle="1" w:styleId="25">
    <w:name w:val="章 Char Char"/>
    <w:basedOn w:val="21"/>
    <w:link w:val="26"/>
    <w:uiPriority w:val="0"/>
    <w:rPr>
      <w:rFonts w:eastAsia="仿宋_GB2312"/>
      <w:b/>
      <w:kern w:val="2"/>
      <w:sz w:val="36"/>
      <w:szCs w:val="32"/>
      <w:lang w:val="en-US" w:eastAsia="zh-CN" w:bidi="ar-SA"/>
    </w:rPr>
  </w:style>
  <w:style w:type="paragraph" w:customStyle="1" w:styleId="26">
    <w:name w:val="章"/>
    <w:basedOn w:val="1"/>
    <w:link w:val="25"/>
    <w:uiPriority w:val="0"/>
    <w:pPr>
      <w:spacing w:line="360" w:lineRule="auto"/>
      <w:jc w:val="center"/>
      <w:outlineLvl w:val="0"/>
    </w:pPr>
    <w:rPr>
      <w:rFonts w:eastAsia="仿宋_GB2312"/>
      <w:b/>
      <w:sz w:val="36"/>
      <w:szCs w:val="32"/>
    </w:rPr>
  </w:style>
  <w:style w:type="character" w:customStyle="1" w:styleId="27">
    <w:name w:val="页脚 Char"/>
    <w:basedOn w:val="21"/>
    <w:link w:val="14"/>
    <w:uiPriority w:val="0"/>
    <w:rPr>
      <w:rFonts w:eastAsia="宋体"/>
      <w:kern w:val="2"/>
      <w:sz w:val="18"/>
      <w:szCs w:val="18"/>
      <w:lang w:val="en-US" w:eastAsia="zh-CN" w:bidi="ar-SA"/>
    </w:rPr>
  </w:style>
  <w:style w:type="character" w:customStyle="1" w:styleId="28">
    <w:name w:val="font161"/>
    <w:qFormat/>
    <w:uiPriority w:val="0"/>
    <w:rPr>
      <w:b/>
      <w:bCs/>
      <w:sz w:val="32"/>
      <w:szCs w:val="32"/>
    </w:rPr>
  </w:style>
  <w:style w:type="character" w:customStyle="1" w:styleId="29">
    <w:name w:val="3级标题 Char Char"/>
    <w:basedOn w:val="21"/>
    <w:link w:val="30"/>
    <w:qFormat/>
    <w:uiPriority w:val="0"/>
    <w:rPr>
      <w:rFonts w:ascii="宋体"/>
      <w:b/>
      <w:bCs/>
      <w:sz w:val="24"/>
      <w:szCs w:val="24"/>
      <w:lang w:val="en-US" w:eastAsia="zh-CN" w:bidi="ar-SA"/>
    </w:rPr>
  </w:style>
  <w:style w:type="paragraph" w:customStyle="1" w:styleId="30">
    <w:name w:val="3级标题"/>
    <w:link w:val="29"/>
    <w:uiPriority w:val="0"/>
    <w:pPr>
      <w:widowControl w:val="0"/>
      <w:spacing w:beforeLines="50" w:afterLines="50"/>
      <w:jc w:val="center"/>
      <w:outlineLvl w:val="2"/>
    </w:pPr>
    <w:rPr>
      <w:rFonts w:ascii="宋体" w:hAnsi="Calibri" w:eastAsia="宋体" w:cs="Times New Roman"/>
      <w:b/>
      <w:bCs/>
      <w:sz w:val="24"/>
      <w:szCs w:val="24"/>
      <w:lang w:val="en-US" w:eastAsia="zh-CN" w:bidi="ar-SA"/>
    </w:rPr>
  </w:style>
  <w:style w:type="character" w:customStyle="1" w:styleId="31">
    <w:name w:val="页眉 Char"/>
    <w:basedOn w:val="21"/>
    <w:link w:val="15"/>
    <w:qFormat/>
    <w:uiPriority w:val="0"/>
    <w:rPr>
      <w:rFonts w:eastAsia="宋体"/>
      <w:kern w:val="2"/>
      <w:sz w:val="18"/>
      <w:szCs w:val="18"/>
      <w:lang w:val="en-US" w:eastAsia="zh-CN" w:bidi="ar-SA"/>
    </w:rPr>
  </w:style>
  <w:style w:type="character" w:customStyle="1" w:styleId="32">
    <w:name w:val="纯文本 Char"/>
    <w:basedOn w:val="21"/>
    <w:link w:val="11"/>
    <w:uiPriority w:val="0"/>
    <w:rPr>
      <w:rFonts w:ascii="宋体" w:hAnsi="Courier New" w:eastAsia="宋体" w:cs="Courier New"/>
      <w:kern w:val="2"/>
      <w:sz w:val="28"/>
      <w:szCs w:val="21"/>
      <w:lang w:val="en-US" w:eastAsia="zh-CN" w:bidi="ar-SA"/>
    </w:rPr>
  </w:style>
  <w:style w:type="character" w:customStyle="1" w:styleId="33">
    <w:name w:val="Char Char1"/>
    <w:basedOn w:val="21"/>
    <w:qFormat/>
    <w:uiPriority w:val="0"/>
    <w:rPr>
      <w:kern w:val="2"/>
      <w:sz w:val="18"/>
      <w:szCs w:val="18"/>
    </w:rPr>
  </w:style>
  <w:style w:type="paragraph" w:customStyle="1" w:styleId="34">
    <w:name w:val="节"/>
    <w:basedOn w:val="1"/>
    <w:uiPriority w:val="0"/>
    <w:pPr>
      <w:spacing w:beforeLines="50" w:afterLines="50" w:line="360" w:lineRule="auto"/>
      <w:jc w:val="center"/>
      <w:outlineLvl w:val="1"/>
    </w:pPr>
    <w:rPr>
      <w:rFonts w:eastAsia="仿宋_GB2312"/>
      <w:b/>
      <w:sz w:val="36"/>
      <w:szCs w:val="32"/>
    </w:rPr>
  </w:style>
  <w:style w:type="paragraph" w:customStyle="1" w:styleId="35">
    <w:name w:val="Char"/>
    <w:basedOn w:val="1"/>
    <w:qFormat/>
    <w:uiPriority w:val="0"/>
  </w:style>
  <w:style w:type="paragraph" w:customStyle="1" w:styleId="36">
    <w:name w:val="正文文本 21"/>
    <w:basedOn w:val="1"/>
    <w:uiPriority w:val="0"/>
    <w:pPr>
      <w:autoSpaceDE w:val="0"/>
      <w:autoSpaceDN w:val="0"/>
      <w:adjustRightInd w:val="0"/>
      <w:spacing w:line="380" w:lineRule="atLeast"/>
      <w:textAlignment w:val="baseline"/>
    </w:pPr>
    <w:rPr>
      <w:spacing w:val="10"/>
      <w:kern w:val="0"/>
      <w:sz w:val="24"/>
      <w:szCs w:val="20"/>
    </w:rPr>
  </w:style>
  <w:style w:type="paragraph" w:customStyle="1" w:styleId="37">
    <w:name w:val="Char1"/>
    <w:basedOn w:val="1"/>
    <w:uiPriority w:val="0"/>
    <w:rPr>
      <w:szCs w:val="20"/>
    </w:rPr>
  </w:style>
  <w:style w:type="paragraph" w:customStyle="1" w:styleId="38">
    <w:name w:val="附件标题"/>
    <w:basedOn w:val="3"/>
    <w:uiPriority w:val="0"/>
    <w:pPr>
      <w:spacing w:before="0" w:after="0" w:line="360" w:lineRule="auto"/>
    </w:pPr>
    <w:rPr>
      <w:sz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番茄花园</Company>
  <Pages>19</Pages>
  <Words>1248</Words>
  <Characters>7116</Characters>
  <Lines>59</Lines>
  <Paragraphs>16</Paragraphs>
  <TotalTime>103</TotalTime>
  <ScaleCrop>false</ScaleCrop>
  <LinksUpToDate>false</LinksUpToDate>
  <CharactersWithSpaces>8348</CharactersWithSpaces>
  <Application>WPS Office_11.1.0.10000_F1E327BC-269C-435d-A152-05C5408002CA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2021-04-22T09:43:00Z</dcterms:created>
  <dc:creator>打字室</dc:creator>
  <cp:lastModifiedBy>青蛙王子</cp:lastModifiedBy>
  <cp:lastPrinted>2013-07-09T12:49:00Z</cp:lastPrinted>
  <dcterms:modified xsi:type="dcterms:W3CDTF">2021-04-28T01:58:26Z</dcterms:modified>
  <dc:title>四川公路桥梁建设集团有限公司材料采购招标文件范本及评标细则</dc:title>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ies>
</file>